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3F6573" w14:textId="77777777" w:rsidR="00073B8A" w:rsidRPr="00027F42" w:rsidRDefault="00073B8A" w:rsidP="00674236">
      <w:pPr>
        <w:pStyle w:val="BodyText"/>
        <w:spacing w:after="0"/>
        <w:rPr>
          <w:rFonts w:eastAsia="SimSun"/>
          <w:b/>
          <w:bCs/>
          <w:sz w:val="44"/>
          <w:lang w:val="en-GB" w:eastAsia="zh-CN"/>
        </w:rPr>
      </w:pPr>
    </w:p>
    <w:p w14:paraId="13D6056A" w14:textId="307B963D" w:rsidR="00674236" w:rsidRPr="00027F42" w:rsidRDefault="00674236" w:rsidP="00674236">
      <w:pPr>
        <w:pStyle w:val="BodyText"/>
        <w:spacing w:after="0"/>
        <w:rPr>
          <w:b/>
          <w:bCs/>
          <w:sz w:val="44"/>
          <w:lang w:val="en-GB"/>
        </w:rPr>
      </w:pPr>
      <w:r w:rsidRPr="00027F42">
        <w:rPr>
          <w:rFonts w:eastAsia="SimSun"/>
          <w:b/>
          <w:bCs/>
          <w:sz w:val="44"/>
          <w:lang w:val="en-GB" w:eastAsia="zh-CN"/>
        </w:rPr>
        <w:t>IAEA SAFETY STANDARDS</w:t>
      </w:r>
    </w:p>
    <w:p w14:paraId="149A5EAB" w14:textId="398E320F" w:rsidR="00674236" w:rsidRPr="00027F42" w:rsidRDefault="00674236" w:rsidP="00674236">
      <w:pPr>
        <w:rPr>
          <w:rFonts w:eastAsia="SimSun"/>
          <w:b/>
          <w:bCs/>
          <w:sz w:val="28"/>
          <w:lang w:eastAsia="zh-CN"/>
        </w:rPr>
      </w:pPr>
      <w:r w:rsidRPr="00027F42">
        <w:rPr>
          <w:rFonts w:eastAsia="SimSun"/>
          <w:b/>
          <w:bCs/>
          <w:sz w:val="28"/>
          <w:lang w:eastAsia="zh-CN"/>
        </w:rPr>
        <w:t>for protecting people and the environment</w:t>
      </w:r>
    </w:p>
    <w:p w14:paraId="1F233368" w14:textId="49B7EDA4" w:rsidR="00D17F4C" w:rsidRPr="00027F42" w:rsidRDefault="00D17F4C" w:rsidP="00674236">
      <w:pPr>
        <w:rPr>
          <w:rFonts w:eastAsia="SimSun"/>
          <w:i/>
          <w:iCs/>
          <w:sz w:val="28"/>
          <w:highlight w:val="yellow"/>
          <w:lang w:eastAsia="zh-CN"/>
        </w:rPr>
      </w:pPr>
    </w:p>
    <w:p w14:paraId="3D3EA9E3" w14:textId="11536B35" w:rsidR="00D17F4C" w:rsidRPr="00027F42" w:rsidRDefault="00D17F4C" w:rsidP="00A50884">
      <w:pPr>
        <w:pStyle w:val="BodyText"/>
        <w:spacing w:after="0"/>
        <w:rPr>
          <w:rFonts w:eastAsia="SimSun"/>
          <w:b/>
          <w:bCs/>
          <w:sz w:val="44"/>
          <w:lang w:val="en-GB" w:eastAsia="zh-CN"/>
        </w:rPr>
      </w:pPr>
    </w:p>
    <w:p w14:paraId="012E9194" w14:textId="77777777" w:rsidR="00674236" w:rsidRPr="00027F42" w:rsidRDefault="00674236" w:rsidP="00674236">
      <w:pPr>
        <w:pStyle w:val="BodyTextIndent"/>
      </w:pPr>
      <w:r w:rsidRPr="00027F42">
        <w:rPr>
          <w:b/>
          <w:bCs/>
          <w:noProof/>
          <w:lang w:eastAsia="en-GB" w:bidi="ar-SA"/>
        </w:rPr>
        <mc:AlternateContent>
          <mc:Choice Requires="wps">
            <w:drawing>
              <wp:anchor distT="91440" distB="91440" distL="114300" distR="114300" simplePos="0" relativeHeight="251657728" behindDoc="0" locked="0" layoutInCell="0" allowOverlap="1" wp14:anchorId="0D364FA5" wp14:editId="779A2AE7">
                <wp:simplePos x="0" y="0"/>
                <wp:positionH relativeFrom="margin">
                  <wp:posOffset>2933065</wp:posOffset>
                </wp:positionH>
                <wp:positionV relativeFrom="margin">
                  <wp:posOffset>2077085</wp:posOffset>
                </wp:positionV>
                <wp:extent cx="2861945" cy="2087880"/>
                <wp:effectExtent l="0" t="0" r="14605" b="26670"/>
                <wp:wrapSquare wrapText="bothSides"/>
                <wp:docPr id="698" name="Rectangle 3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flipH="1">
                          <a:off x="0" y="0"/>
                          <a:ext cx="2861945" cy="2087880"/>
                        </a:xfrm>
                        <a:prstGeom prst="rect">
                          <a:avLst/>
                        </a:prstGeom>
                        <a:solidFill>
                          <a:schemeClr val="bg1"/>
                        </a:solidFill>
                        <a:ln w="19050">
                          <a:solidFill>
                            <a:schemeClr val="tx1">
                              <a:lumMod val="50000"/>
                              <a:lumOff val="50000"/>
                            </a:schemeClr>
                          </a:solidFill>
                          <a:miter lim="800000"/>
                          <a:headEnd/>
                          <a:tailEnd/>
                        </a:ln>
                        <a:effectLst/>
                      </wps:spPr>
                      <wps:txbx>
                        <w:txbxContent>
                          <w:p w14:paraId="1C36B296" w14:textId="386A814D" w:rsidR="00674236" w:rsidRDefault="00674236" w:rsidP="00674236">
                            <w:pPr>
                              <w:rPr>
                                <w:rFonts w:eastAsia="SimSun"/>
                                <w:b/>
                                <w:bCs/>
                                <w:lang w:eastAsia="zh-CN"/>
                              </w:rPr>
                            </w:pPr>
                            <w:r w:rsidRPr="003F27D4">
                              <w:rPr>
                                <w:rFonts w:eastAsia="SimSun"/>
                                <w:b/>
                                <w:bCs/>
                                <w:lang w:eastAsia="zh-CN"/>
                              </w:rPr>
                              <w:t xml:space="preserve">Step </w:t>
                            </w:r>
                            <w:r w:rsidR="003A145C">
                              <w:rPr>
                                <w:rFonts w:eastAsia="SimSun"/>
                                <w:b/>
                                <w:bCs/>
                                <w:lang w:eastAsia="zh-CN"/>
                              </w:rPr>
                              <w:t>1</w:t>
                            </w:r>
                            <w:r w:rsidR="004E0B86">
                              <w:rPr>
                                <w:rFonts w:eastAsia="SimSun"/>
                                <w:b/>
                                <w:bCs/>
                                <w:lang w:eastAsia="zh-CN"/>
                              </w:rPr>
                              <w:t>2</w:t>
                            </w:r>
                            <w:r w:rsidR="00E80EA9">
                              <w:rPr>
                                <w:rFonts w:eastAsia="SimSun"/>
                                <w:b/>
                                <w:bCs/>
                                <w:lang w:eastAsia="zh-CN"/>
                              </w:rPr>
                              <w:t xml:space="preserve">: </w:t>
                            </w:r>
                            <w:r w:rsidR="0070286E">
                              <w:rPr>
                                <w:rFonts w:eastAsia="SimSun"/>
                                <w:b/>
                                <w:bCs/>
                                <w:lang w:val="en-US" w:eastAsia="zh-CN"/>
                              </w:rPr>
                              <w:t>Endorsement of draft by CSS</w:t>
                            </w:r>
                          </w:p>
                          <w:p w14:paraId="506D5413" w14:textId="77777777" w:rsidR="004E7E15" w:rsidRDefault="004E7E15" w:rsidP="00674236">
                            <w:pPr>
                              <w:rPr>
                                <w:rFonts w:eastAsia="SimSun"/>
                                <w:b/>
                                <w:bCs/>
                                <w:lang w:eastAsia="zh-CN"/>
                              </w:rPr>
                            </w:pPr>
                          </w:p>
                          <w:p w14:paraId="335733E0" w14:textId="06803371" w:rsidR="004E7E15" w:rsidRPr="0097222C" w:rsidRDefault="004E7E15" w:rsidP="00674236">
                            <w:pPr>
                              <w:rPr>
                                <w:b/>
                                <w:bCs/>
                              </w:rPr>
                            </w:pPr>
                          </w:p>
                        </w:txbxContent>
                      </wps:txbx>
                      <wps:bodyPr rot="0" vert="horz" wrap="square" lIns="274320" tIns="274320" rIns="274320" bIns="274320" anchor="ctr" anchorCtr="0">
                        <a:noAutofit/>
                      </wps:bodyPr>
                    </wps:wsp>
                  </a:graphicData>
                </a:graphic>
                <wp14:sizeRelH relativeFrom="margin">
                  <wp14:pctWidth>0</wp14:pctWidth>
                </wp14:sizeRelH>
                <wp14:sizeRelV relativeFrom="page">
                  <wp14:pctHeight>0</wp14:pctHeight>
                </wp14:sizeRelV>
              </wp:anchor>
            </w:drawing>
          </mc:Choice>
          <mc:Fallback>
            <w:pict>
              <v:rect w14:anchorId="0D364FA5" id="Rectangle 396" o:spid="_x0000_s1026" style="position:absolute;left:0;text-align:left;margin-left:230.95pt;margin-top:163.55pt;width:225.35pt;height:164.4pt;flip:x;z-index:251657728;visibility:visible;mso-wrap-style:square;mso-width-percent:0;mso-height-percent:0;mso-wrap-distance-left:9pt;mso-wrap-distance-top:7.2pt;mso-wrap-distance-right:9pt;mso-wrap-distance-bottom:7.2pt;mso-position-horizontal:absolute;mso-position-horizontal-relative:margin;mso-position-vertical:absolute;mso-position-vertical-relative:margin;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" o:allowincell="f" fillcolor="white [3212]" strokecolor="gray [1629]" strokeweight="1.5pt">
                <v:textbox inset="21.6pt,21.6pt,21.6pt,21.6pt">
                  <w:txbxContent>
                    <w:p w14:paraId="1C36B296" w14:textId="386A814D" w:rsidR="00674236" w:rsidRDefault="00674236" w:rsidP="00674236">
                      <w:pPr>
                        <w:rPr>
                          <w:rFonts w:eastAsia="SimSun"/>
                          <w:b/>
                          <w:bCs/>
                          <w:lang w:eastAsia="zh-CN"/>
                        </w:rPr>
                      </w:pPr>
                      <w:r w:rsidRPr="003F27D4">
                        <w:rPr>
                          <w:rFonts w:eastAsia="SimSun"/>
                          <w:b/>
                          <w:bCs/>
                          <w:lang w:eastAsia="zh-CN"/>
                        </w:rPr>
                        <w:t xml:space="preserve">Step </w:t>
                      </w:r>
                      <w:r w:rsidR="003A145C">
                        <w:rPr>
                          <w:rFonts w:eastAsia="SimSun"/>
                          <w:b/>
                          <w:bCs/>
                          <w:lang w:eastAsia="zh-CN"/>
                        </w:rPr>
                        <w:t>1</w:t>
                      </w:r>
                      <w:r w:rsidR="004E0B86">
                        <w:rPr>
                          <w:rFonts w:eastAsia="SimSun"/>
                          <w:b/>
                          <w:bCs/>
                          <w:lang w:eastAsia="zh-CN"/>
                        </w:rPr>
                        <w:t>2</w:t>
                      </w:r>
                      <w:r w:rsidR="00E80EA9">
                        <w:rPr>
                          <w:rFonts w:eastAsia="SimSun"/>
                          <w:b/>
                          <w:bCs/>
                          <w:lang w:eastAsia="zh-CN"/>
                        </w:rPr>
                        <w:t xml:space="preserve">: </w:t>
                      </w:r>
                      <w:r w:rsidR="0070286E">
                        <w:rPr>
                          <w:rFonts w:eastAsia="SimSun"/>
                          <w:b/>
                          <w:bCs/>
                          <w:lang w:val="en-US" w:eastAsia="zh-CN"/>
                        </w:rPr>
                        <w:t>Endorsement of draft by CSS</w:t>
                      </w:r>
                    </w:p>
                    <w:p w14:paraId="506D5413" w14:textId="77777777" w:rsidR="004E7E15" w:rsidRDefault="004E7E15" w:rsidP="00674236">
                      <w:pPr>
                        <w:rPr>
                          <w:rFonts w:eastAsia="SimSun"/>
                          <w:b/>
                          <w:bCs/>
                          <w:lang w:eastAsia="zh-CN"/>
                        </w:rPr>
                      </w:pPr>
                    </w:p>
                    <w:p w14:paraId="335733E0" w14:textId="06803371" w:rsidR="004E7E15" w:rsidRPr="0097222C" w:rsidRDefault="004E7E15" w:rsidP="00674236">
                      <w:pPr>
                        <w:rPr>
                          <w:b/>
                          <w:bCs/>
                        </w:rPr>
                      </w:pPr>
                    </w:p>
                  </w:txbxContent>
                </v:textbox>
                <w10:wrap type="square" anchorx="margin" anchory="margin"/>
              </v:rect>
            </w:pict>
          </mc:Fallback>
        </mc:AlternateContent>
      </w:r>
    </w:p>
    <w:p w14:paraId="72938ADE" w14:textId="77777777" w:rsidR="00674236" w:rsidRPr="00027F42" w:rsidRDefault="00674236" w:rsidP="00674236">
      <w:pPr>
        <w:tabs>
          <w:tab w:val="left" w:pos="1399"/>
        </w:tabs>
        <w:rPr>
          <w:b/>
          <w:sz w:val="44"/>
        </w:rPr>
      </w:pPr>
    </w:p>
    <w:p w14:paraId="21435805" w14:textId="77777777" w:rsidR="00674236" w:rsidRPr="00027F42" w:rsidRDefault="00674236" w:rsidP="00674236">
      <w:pPr>
        <w:rPr>
          <w:b/>
          <w:sz w:val="44"/>
        </w:rPr>
      </w:pPr>
    </w:p>
    <w:p w14:paraId="2F947017" w14:textId="77777777" w:rsidR="00674236" w:rsidRPr="00027F42" w:rsidRDefault="00674236" w:rsidP="00674236">
      <w:pPr>
        <w:rPr>
          <w:b/>
          <w:sz w:val="44"/>
        </w:rPr>
      </w:pPr>
    </w:p>
    <w:p w14:paraId="6C9CE5A4" w14:textId="77777777" w:rsidR="00674236" w:rsidRPr="00027F42" w:rsidRDefault="00674236" w:rsidP="00674236"/>
    <w:p w14:paraId="5A22A2C3" w14:textId="77777777" w:rsidR="00674236" w:rsidRPr="00027F42" w:rsidRDefault="00674236" w:rsidP="00674236"/>
    <w:p w14:paraId="7DCAF91D" w14:textId="77777777" w:rsidR="00674236" w:rsidRPr="00027F42" w:rsidRDefault="00674236" w:rsidP="00674236">
      <w:pPr>
        <w:rPr>
          <w:rFonts w:eastAsia="SimSun"/>
          <w:b/>
          <w:sz w:val="36"/>
          <w:lang w:eastAsia="zh-CN"/>
        </w:rPr>
      </w:pPr>
      <w:bookmarkStart w:id="0" w:name="_Hlk12532324"/>
    </w:p>
    <w:p w14:paraId="6EC3CB6A" w14:textId="77777777" w:rsidR="00674236" w:rsidRPr="00027F42" w:rsidRDefault="00674236" w:rsidP="00674236">
      <w:pPr>
        <w:rPr>
          <w:rFonts w:eastAsia="SimSun"/>
          <w:b/>
          <w:sz w:val="36"/>
          <w:lang w:eastAsia="zh-CN"/>
        </w:rPr>
      </w:pPr>
    </w:p>
    <w:p w14:paraId="685F8157" w14:textId="77777777" w:rsidR="00674236" w:rsidRPr="00027F42" w:rsidRDefault="00674236" w:rsidP="00674236">
      <w:pPr>
        <w:rPr>
          <w:rFonts w:eastAsia="SimSun"/>
          <w:b/>
          <w:sz w:val="36"/>
          <w:lang w:eastAsia="zh-CN"/>
        </w:rPr>
      </w:pPr>
    </w:p>
    <w:bookmarkEnd w:id="0"/>
    <w:p w14:paraId="32F1CCBC" w14:textId="79D65FBA" w:rsidR="00674236" w:rsidRPr="00027F42" w:rsidRDefault="0024158F" w:rsidP="00A50884">
      <w:pPr>
        <w:jc w:val="left"/>
        <w:rPr>
          <w:b/>
          <w:sz w:val="36"/>
        </w:rPr>
      </w:pPr>
      <w:r w:rsidRPr="00027F42">
        <w:rPr>
          <w:rFonts w:eastAsia="SimSun"/>
          <w:b/>
          <w:sz w:val="36"/>
          <w:lang w:eastAsia="zh-CN"/>
        </w:rPr>
        <w:t>Regulatory Experience Feedback Management</w:t>
      </w:r>
    </w:p>
    <w:p w14:paraId="014811E1" w14:textId="2F04016F" w:rsidR="00674236" w:rsidRPr="00027F42" w:rsidRDefault="00674236" w:rsidP="00674236">
      <w:pPr>
        <w:rPr>
          <w:b/>
          <w:sz w:val="36"/>
        </w:rPr>
      </w:pPr>
      <w:r w:rsidRPr="00027F42">
        <w:rPr>
          <w:rFonts w:eastAsia="SimSun"/>
          <w:b/>
          <w:sz w:val="36"/>
          <w:lang w:eastAsia="zh-CN"/>
        </w:rPr>
        <w:t>DS</w:t>
      </w:r>
      <w:r w:rsidR="0024158F" w:rsidRPr="00027F42">
        <w:rPr>
          <w:rFonts w:eastAsia="SimSun"/>
          <w:b/>
          <w:sz w:val="36"/>
          <w:lang w:eastAsia="zh-CN"/>
        </w:rPr>
        <w:t>547</w:t>
      </w:r>
    </w:p>
    <w:p w14:paraId="44E2A673" w14:textId="77777777" w:rsidR="00674236" w:rsidRPr="00027F42" w:rsidRDefault="00674236" w:rsidP="00674236">
      <w:pPr>
        <w:rPr>
          <w:rFonts w:eastAsia="SimSun"/>
          <w:b/>
          <w:sz w:val="36"/>
          <w:lang w:eastAsia="zh-CN"/>
        </w:rPr>
      </w:pPr>
    </w:p>
    <w:p w14:paraId="46186F15" w14:textId="77777777" w:rsidR="00674236" w:rsidRPr="00027F42" w:rsidRDefault="00674236" w:rsidP="00674236">
      <w:pPr>
        <w:tabs>
          <w:tab w:val="left" w:pos="1990"/>
        </w:tabs>
        <w:rPr>
          <w:rFonts w:eastAsia="SimSun"/>
          <w:b/>
          <w:sz w:val="36"/>
          <w:lang w:eastAsia="zh-CN"/>
        </w:rPr>
      </w:pPr>
    </w:p>
    <w:p w14:paraId="326A4DC0" w14:textId="77777777" w:rsidR="00674236" w:rsidRPr="00027F42" w:rsidRDefault="00674236" w:rsidP="00674236">
      <w:pPr>
        <w:rPr>
          <w:rFonts w:eastAsia="SimSun"/>
          <w:b/>
          <w:sz w:val="36"/>
          <w:lang w:eastAsia="zh-CN"/>
        </w:rPr>
      </w:pPr>
    </w:p>
    <w:p w14:paraId="33357F6A" w14:textId="77777777" w:rsidR="00674236" w:rsidRPr="00027F42" w:rsidRDefault="00674236" w:rsidP="00674236">
      <w:pPr>
        <w:rPr>
          <w:rFonts w:eastAsia="SimSun"/>
          <w:b/>
          <w:sz w:val="36"/>
          <w:lang w:eastAsia="zh-CN"/>
        </w:rPr>
      </w:pPr>
    </w:p>
    <w:p w14:paraId="2665D5FC" w14:textId="77777777" w:rsidR="00674236" w:rsidRPr="00027F42" w:rsidRDefault="00674236" w:rsidP="00674236">
      <w:pPr>
        <w:rPr>
          <w:rFonts w:eastAsia="SimSun"/>
          <w:b/>
          <w:sz w:val="36"/>
          <w:lang w:eastAsia="zh-CN"/>
        </w:rPr>
      </w:pPr>
    </w:p>
    <w:p w14:paraId="2BCEDB2C" w14:textId="6D4B8153" w:rsidR="00674236" w:rsidRPr="00027F42" w:rsidRDefault="00674236" w:rsidP="00A50884">
      <w:pPr>
        <w:jc w:val="left"/>
        <w:rPr>
          <w:b/>
          <w:sz w:val="36"/>
        </w:rPr>
      </w:pPr>
      <w:r w:rsidRPr="00027F42">
        <w:rPr>
          <w:rFonts w:eastAsia="SimSun"/>
          <w:b/>
          <w:sz w:val="36"/>
          <w:lang w:eastAsia="zh-CN"/>
        </w:rPr>
        <w:t xml:space="preserve">DRAFT </w:t>
      </w:r>
      <w:r w:rsidR="00AE4855" w:rsidRPr="00027F42">
        <w:rPr>
          <w:rFonts w:eastAsia="SimSun"/>
          <w:b/>
          <w:sz w:val="36"/>
          <w:lang w:eastAsia="zh-CN"/>
        </w:rPr>
        <w:t xml:space="preserve">GENERAL </w:t>
      </w:r>
      <w:r w:rsidRPr="00027F42">
        <w:rPr>
          <w:rFonts w:eastAsia="SimSun"/>
          <w:b/>
          <w:sz w:val="36"/>
          <w:lang w:eastAsia="zh-CN"/>
        </w:rPr>
        <w:t>SAFETY GUIDE</w:t>
      </w:r>
    </w:p>
    <w:p w14:paraId="39BAEA6C" w14:textId="401AE48D" w:rsidR="00674236" w:rsidRPr="00027F42" w:rsidRDefault="00674236" w:rsidP="00674236">
      <w:pPr>
        <w:spacing w:before="0" w:after="0" w:line="240" w:lineRule="auto"/>
        <w:rPr>
          <w:bCs/>
          <w:szCs w:val="24"/>
        </w:rPr>
      </w:pPr>
      <w:r w:rsidRPr="00027F42">
        <w:rPr>
          <w:rFonts w:eastAsia="SimSun"/>
          <w:bCs/>
          <w:szCs w:val="24"/>
          <w:lang w:eastAsia="zh-CN"/>
        </w:rPr>
        <w:t>New</w:t>
      </w:r>
      <w:r w:rsidR="00305488" w:rsidRPr="00027F42">
        <w:rPr>
          <w:rFonts w:eastAsia="SimSun"/>
          <w:bCs/>
          <w:szCs w:val="24"/>
          <w:lang w:eastAsia="zh-CN"/>
        </w:rPr>
        <w:t xml:space="preserve"> </w:t>
      </w:r>
      <w:r w:rsidRPr="00027F42">
        <w:rPr>
          <w:rFonts w:eastAsia="SimSun"/>
          <w:bCs/>
          <w:szCs w:val="24"/>
          <w:lang w:eastAsia="zh-CN"/>
        </w:rPr>
        <w:t>Safety Guide</w:t>
      </w:r>
    </w:p>
    <w:p w14:paraId="52BFF6FE" w14:textId="77777777" w:rsidR="00674236" w:rsidRPr="00027F42" w:rsidRDefault="00674236" w:rsidP="00674236">
      <w:pPr>
        <w:spacing w:before="0" w:after="0" w:line="240" w:lineRule="auto"/>
        <w:jc w:val="left"/>
        <w:rPr>
          <w:bCs/>
          <w:szCs w:val="24"/>
        </w:rPr>
      </w:pPr>
      <w:r w:rsidRPr="00027F42">
        <w:rPr>
          <w:bCs/>
          <w:szCs w:val="24"/>
        </w:rPr>
        <w:br w:type="page"/>
      </w:r>
    </w:p>
    <w:p w14:paraId="1942DB59" w14:textId="5FD34721" w:rsidR="00A16AA6" w:rsidRPr="007C0C04" w:rsidRDefault="00A16AA6" w:rsidP="00A16AA6">
      <w:pPr>
        <w:pStyle w:val="TOC1"/>
        <w:tabs>
          <w:tab w:val="left" w:pos="440"/>
          <w:tab w:val="right" w:leader="dot" w:pos="9016"/>
        </w:tabs>
        <w:jc w:val="center"/>
        <w:rPr>
          <w:rFonts w:cs="Times New Roman"/>
          <w:b/>
          <w:bCs w:val="0"/>
          <w:caps w:val="0"/>
          <w:szCs w:val="24"/>
          <w:lang w:bidi="ar-SA"/>
        </w:rPr>
      </w:pPr>
      <w:r w:rsidRPr="007C0C04">
        <w:rPr>
          <w:rFonts w:cs="Times New Roman"/>
          <w:b/>
          <w:bCs w:val="0"/>
          <w:caps w:val="0"/>
          <w:szCs w:val="24"/>
          <w:lang w:bidi="ar-SA"/>
        </w:rPr>
        <w:lastRenderedPageBreak/>
        <w:t>CONTENTS</w:t>
      </w:r>
    </w:p>
    <w:p w14:paraId="5E592F6F" w14:textId="068FC3D9" w:rsidR="003E0588" w:rsidRDefault="008067DF">
      <w:pPr>
        <w:pStyle w:val="TOC1"/>
        <w:tabs>
          <w:tab w:val="left" w:pos="440"/>
          <w:tab w:val="right" w:leader="dot" w:pos="9016"/>
        </w:tabs>
        <w:rPr>
          <w:rFonts w:asciiTheme="minorHAnsi" w:eastAsiaTheme="minorEastAsia" w:hAnsiTheme="minorHAnsi" w:cstheme="minorBidi"/>
          <w:bCs w:val="0"/>
          <w:caps w:val="0"/>
          <w:noProof/>
          <w:kern w:val="2"/>
          <w:szCs w:val="24"/>
          <w:lang w:eastAsia="en-GB" w:bidi="ar-SA"/>
          <w14:ligatures w14:val="standardContextual"/>
        </w:rPr>
      </w:pPr>
      <w:r w:rsidRPr="00027F42">
        <w:rPr>
          <w:rFonts w:cs="Times New Roman"/>
          <w:b/>
          <w:i/>
          <w:iCs/>
          <w:szCs w:val="24"/>
          <w:lang w:bidi="ar-SA"/>
        </w:rPr>
        <w:fldChar w:fldCharType="begin"/>
      </w:r>
      <w:r w:rsidRPr="00027F42">
        <w:rPr>
          <w:rFonts w:cs="Times New Roman"/>
          <w:b/>
          <w:i/>
          <w:iCs/>
          <w:szCs w:val="24"/>
          <w:lang w:bidi="ar-SA"/>
        </w:rPr>
        <w:instrText xml:space="preserve"> TOC \o "1-2" \h \z \u </w:instrText>
      </w:r>
      <w:r w:rsidRPr="00027F42">
        <w:rPr>
          <w:rFonts w:cs="Times New Roman"/>
          <w:b/>
          <w:i/>
          <w:iCs/>
          <w:szCs w:val="24"/>
          <w:lang w:bidi="ar-SA"/>
        </w:rPr>
        <w:fldChar w:fldCharType="separate"/>
      </w:r>
      <w:hyperlink w:anchor="_Toc204788647" w:history="1">
        <w:r w:rsidR="003E0588" w:rsidRPr="00AD3DAB">
          <w:rPr>
            <w:rStyle w:val="Hyperlink"/>
            <w:noProof/>
          </w:rPr>
          <w:t>1.</w:t>
        </w:r>
        <w:r w:rsidR="003E0588">
          <w:rPr>
            <w:rFonts w:asciiTheme="minorHAnsi" w:eastAsiaTheme="minorEastAsia" w:hAnsiTheme="minorHAnsi" w:cstheme="minorBidi"/>
            <w:bCs w:val="0"/>
            <w:caps w:val="0"/>
            <w:noProof/>
            <w:kern w:val="2"/>
            <w:szCs w:val="24"/>
            <w:lang w:eastAsia="en-GB" w:bidi="ar-SA"/>
            <w14:ligatures w14:val="standardContextual"/>
          </w:rPr>
          <w:tab/>
        </w:r>
        <w:r w:rsidR="003E0588" w:rsidRPr="00AD3DAB">
          <w:rPr>
            <w:rStyle w:val="Hyperlink"/>
            <w:noProof/>
          </w:rPr>
          <w:t>INTRODUCTION</w:t>
        </w:r>
        <w:r w:rsidR="003E0588">
          <w:rPr>
            <w:noProof/>
            <w:webHidden/>
          </w:rPr>
          <w:tab/>
        </w:r>
        <w:r w:rsidR="003E0588">
          <w:rPr>
            <w:noProof/>
            <w:webHidden/>
          </w:rPr>
          <w:fldChar w:fldCharType="begin"/>
        </w:r>
        <w:r w:rsidR="003E0588">
          <w:rPr>
            <w:noProof/>
            <w:webHidden/>
          </w:rPr>
          <w:instrText xml:space="preserve"> PAGEREF _Toc204788647 \h </w:instrText>
        </w:r>
        <w:r w:rsidR="003E0588">
          <w:rPr>
            <w:noProof/>
            <w:webHidden/>
          </w:rPr>
        </w:r>
        <w:r w:rsidR="003E0588">
          <w:rPr>
            <w:noProof/>
            <w:webHidden/>
          </w:rPr>
          <w:fldChar w:fldCharType="separate"/>
        </w:r>
        <w:r w:rsidR="00C94B91">
          <w:rPr>
            <w:noProof/>
            <w:webHidden/>
          </w:rPr>
          <w:t>1</w:t>
        </w:r>
        <w:r w:rsidR="003E0588">
          <w:rPr>
            <w:noProof/>
            <w:webHidden/>
          </w:rPr>
          <w:fldChar w:fldCharType="end"/>
        </w:r>
      </w:hyperlink>
    </w:p>
    <w:p w14:paraId="1E7D948F" w14:textId="06DAC2F7" w:rsidR="003E0588" w:rsidRDefault="003E0588">
      <w:pPr>
        <w:pStyle w:val="TOC2"/>
        <w:tabs>
          <w:tab w:val="right" w:leader="dot" w:pos="9016"/>
        </w:tabs>
        <w:rPr>
          <w:rFonts w:asciiTheme="minorHAnsi" w:eastAsiaTheme="minorEastAsia" w:hAnsiTheme="minorHAnsi" w:cstheme="minorBidi"/>
          <w:smallCaps w:val="0"/>
          <w:noProof/>
          <w:kern w:val="2"/>
          <w:szCs w:val="24"/>
          <w:lang w:eastAsia="en-GB" w:bidi="ar-SA"/>
          <w14:ligatures w14:val="standardContextual"/>
        </w:rPr>
      </w:pPr>
      <w:hyperlink w:anchor="_Toc204788648" w:history="1">
        <w:r w:rsidRPr="00AD3DAB">
          <w:rPr>
            <w:rStyle w:val="Hyperlink"/>
            <w:noProof/>
          </w:rPr>
          <w:t>B</w:t>
        </w:r>
        <w:r w:rsidR="00271C64">
          <w:rPr>
            <w:rStyle w:val="Hyperlink"/>
            <w:noProof/>
          </w:rPr>
          <w:t>ackground</w:t>
        </w:r>
        <w:r w:rsidR="003B3D1C">
          <w:rPr>
            <w:rStyle w:val="Hyperlink"/>
            <w:noProof/>
          </w:rPr>
          <w:t xml:space="preserve"> </w:t>
        </w:r>
        <w:r w:rsidR="005740D1">
          <w:rPr>
            <w:rStyle w:val="Hyperlink"/>
            <w:noProof/>
          </w:rPr>
          <w:t>(1.</w:t>
        </w:r>
        <w:r w:rsidR="00DC54F2">
          <w:rPr>
            <w:rStyle w:val="Hyperlink"/>
            <w:noProof/>
          </w:rPr>
          <w:t>1</w:t>
        </w:r>
        <w:r w:rsidR="00641BB1">
          <w:rPr>
            <w:rStyle w:val="Hyperlink"/>
            <w:noProof/>
          </w:rPr>
          <w:t>–</w:t>
        </w:r>
        <w:r w:rsidR="009A57B4">
          <w:rPr>
            <w:rStyle w:val="Hyperlink"/>
            <w:noProof/>
          </w:rPr>
          <w:t>1.5</w:t>
        </w:r>
        <w:r w:rsidR="005740D1">
          <w:rPr>
            <w:rStyle w:val="Hyperlink"/>
            <w:noProof/>
          </w:rPr>
          <w:t>)</w:t>
        </w:r>
        <w:r>
          <w:rPr>
            <w:noProof/>
            <w:webHidden/>
          </w:rPr>
          <w:tab/>
        </w:r>
        <w:r>
          <w:rPr>
            <w:noProof/>
            <w:webHidden/>
          </w:rPr>
          <w:fldChar w:fldCharType="begin"/>
        </w:r>
        <w:r>
          <w:rPr>
            <w:noProof/>
            <w:webHidden/>
          </w:rPr>
          <w:instrText xml:space="preserve"> PAGEREF _Toc204788648 \h </w:instrText>
        </w:r>
        <w:r>
          <w:rPr>
            <w:noProof/>
            <w:webHidden/>
          </w:rPr>
        </w:r>
        <w:r>
          <w:rPr>
            <w:noProof/>
            <w:webHidden/>
          </w:rPr>
          <w:fldChar w:fldCharType="separate"/>
        </w:r>
        <w:r w:rsidR="00C94B91">
          <w:rPr>
            <w:noProof/>
            <w:webHidden/>
          </w:rPr>
          <w:t>1</w:t>
        </w:r>
        <w:r>
          <w:rPr>
            <w:noProof/>
            <w:webHidden/>
          </w:rPr>
          <w:fldChar w:fldCharType="end"/>
        </w:r>
      </w:hyperlink>
    </w:p>
    <w:p w14:paraId="52B9069E" w14:textId="7B8A4F9B" w:rsidR="003E0588" w:rsidRPr="00AE75D0" w:rsidRDefault="003E0588">
      <w:pPr>
        <w:pStyle w:val="TOC2"/>
        <w:tabs>
          <w:tab w:val="right" w:leader="dot" w:pos="9016"/>
        </w:tabs>
        <w:rPr>
          <w:rStyle w:val="Hyperlink"/>
          <w:noProof/>
        </w:rPr>
      </w:pPr>
      <w:hyperlink w:anchor="_Toc204788649" w:history="1">
        <w:r w:rsidRPr="00AD3DAB">
          <w:rPr>
            <w:rStyle w:val="Hyperlink"/>
            <w:noProof/>
          </w:rPr>
          <w:t>O</w:t>
        </w:r>
        <w:r w:rsidR="00271C64">
          <w:rPr>
            <w:rStyle w:val="Hyperlink"/>
            <w:noProof/>
          </w:rPr>
          <w:t>bjective</w:t>
        </w:r>
        <w:r w:rsidR="009A57B4">
          <w:rPr>
            <w:rStyle w:val="Hyperlink"/>
            <w:noProof/>
          </w:rPr>
          <w:t xml:space="preserve"> (1.6–1.7)</w:t>
        </w:r>
        <w:r w:rsidRPr="00AE75D0">
          <w:rPr>
            <w:rStyle w:val="Hyperlink"/>
            <w:noProof/>
            <w:webHidden/>
          </w:rPr>
          <w:tab/>
        </w:r>
        <w:r w:rsidRPr="00AE75D0">
          <w:rPr>
            <w:rStyle w:val="Hyperlink"/>
            <w:noProof/>
            <w:webHidden/>
          </w:rPr>
          <w:fldChar w:fldCharType="begin"/>
        </w:r>
        <w:r w:rsidRPr="00AE75D0">
          <w:rPr>
            <w:rStyle w:val="Hyperlink"/>
            <w:noProof/>
            <w:webHidden/>
          </w:rPr>
          <w:instrText xml:space="preserve"> PAGEREF _Toc204788649 \h </w:instrText>
        </w:r>
        <w:r w:rsidRPr="00AE75D0">
          <w:rPr>
            <w:rStyle w:val="Hyperlink"/>
            <w:noProof/>
            <w:webHidden/>
          </w:rPr>
        </w:r>
        <w:r w:rsidRPr="00AE75D0">
          <w:rPr>
            <w:rStyle w:val="Hyperlink"/>
            <w:noProof/>
            <w:webHidden/>
          </w:rPr>
          <w:fldChar w:fldCharType="separate"/>
        </w:r>
        <w:r w:rsidR="00C94B91">
          <w:rPr>
            <w:rStyle w:val="Hyperlink"/>
            <w:noProof/>
            <w:webHidden/>
          </w:rPr>
          <w:t>1</w:t>
        </w:r>
        <w:r w:rsidRPr="00AE75D0">
          <w:rPr>
            <w:rStyle w:val="Hyperlink"/>
            <w:noProof/>
            <w:webHidden/>
          </w:rPr>
          <w:fldChar w:fldCharType="end"/>
        </w:r>
      </w:hyperlink>
    </w:p>
    <w:p w14:paraId="1F3FBEFB" w14:textId="6693D7F5" w:rsidR="003E0588" w:rsidRDefault="003E0588">
      <w:pPr>
        <w:pStyle w:val="TOC2"/>
        <w:tabs>
          <w:tab w:val="right" w:leader="dot" w:pos="9016"/>
        </w:tabs>
        <w:rPr>
          <w:rFonts w:asciiTheme="minorHAnsi" w:eastAsiaTheme="minorEastAsia" w:hAnsiTheme="minorHAnsi" w:cstheme="minorBidi"/>
          <w:smallCaps w:val="0"/>
          <w:noProof/>
          <w:kern w:val="2"/>
          <w:szCs w:val="24"/>
          <w:lang w:eastAsia="en-GB" w:bidi="ar-SA"/>
          <w14:ligatures w14:val="standardContextual"/>
        </w:rPr>
      </w:pPr>
      <w:hyperlink w:anchor="_Toc204788650" w:history="1">
        <w:r w:rsidRPr="00AD3DAB">
          <w:rPr>
            <w:rStyle w:val="Hyperlink"/>
            <w:noProof/>
          </w:rPr>
          <w:t>Scope</w:t>
        </w:r>
        <w:r w:rsidR="009A57B4">
          <w:rPr>
            <w:rStyle w:val="Hyperlink"/>
            <w:noProof/>
          </w:rPr>
          <w:t xml:space="preserve"> (</w:t>
        </w:r>
        <w:r w:rsidR="00730E9A">
          <w:rPr>
            <w:rStyle w:val="Hyperlink"/>
            <w:noProof/>
          </w:rPr>
          <w:t>1.8–1.9)</w:t>
        </w:r>
        <w:r>
          <w:rPr>
            <w:noProof/>
            <w:webHidden/>
          </w:rPr>
          <w:tab/>
        </w:r>
        <w:r>
          <w:rPr>
            <w:noProof/>
            <w:webHidden/>
          </w:rPr>
          <w:fldChar w:fldCharType="begin"/>
        </w:r>
        <w:r>
          <w:rPr>
            <w:noProof/>
            <w:webHidden/>
          </w:rPr>
          <w:instrText xml:space="preserve"> PAGEREF _Toc204788650 \h </w:instrText>
        </w:r>
        <w:r>
          <w:rPr>
            <w:noProof/>
            <w:webHidden/>
          </w:rPr>
        </w:r>
        <w:r>
          <w:rPr>
            <w:noProof/>
            <w:webHidden/>
          </w:rPr>
          <w:fldChar w:fldCharType="separate"/>
        </w:r>
        <w:r w:rsidR="00C94B91">
          <w:rPr>
            <w:noProof/>
            <w:webHidden/>
          </w:rPr>
          <w:t>2</w:t>
        </w:r>
        <w:r>
          <w:rPr>
            <w:noProof/>
            <w:webHidden/>
          </w:rPr>
          <w:fldChar w:fldCharType="end"/>
        </w:r>
      </w:hyperlink>
    </w:p>
    <w:p w14:paraId="6B8E6604" w14:textId="711266FE" w:rsidR="003E0588" w:rsidRDefault="003E0588">
      <w:pPr>
        <w:pStyle w:val="TOC2"/>
        <w:tabs>
          <w:tab w:val="right" w:leader="dot" w:pos="9016"/>
        </w:tabs>
        <w:rPr>
          <w:rFonts w:asciiTheme="minorHAnsi" w:eastAsiaTheme="minorEastAsia" w:hAnsiTheme="minorHAnsi" w:cstheme="minorBidi"/>
          <w:smallCaps w:val="0"/>
          <w:noProof/>
          <w:kern w:val="2"/>
          <w:szCs w:val="24"/>
          <w:lang w:eastAsia="en-GB" w:bidi="ar-SA"/>
          <w14:ligatures w14:val="standardContextual"/>
        </w:rPr>
      </w:pPr>
      <w:hyperlink w:anchor="_Toc204788651" w:history="1">
        <w:r w:rsidRPr="00AD3DAB">
          <w:rPr>
            <w:rStyle w:val="Hyperlink"/>
            <w:noProof/>
          </w:rPr>
          <w:t>Structure</w:t>
        </w:r>
        <w:r w:rsidR="00730E9A">
          <w:rPr>
            <w:rStyle w:val="Hyperlink"/>
            <w:noProof/>
          </w:rPr>
          <w:t xml:space="preserve"> (1.10–1.11)</w:t>
        </w:r>
        <w:r>
          <w:rPr>
            <w:noProof/>
            <w:webHidden/>
          </w:rPr>
          <w:tab/>
        </w:r>
        <w:r>
          <w:rPr>
            <w:noProof/>
            <w:webHidden/>
          </w:rPr>
          <w:fldChar w:fldCharType="begin"/>
        </w:r>
        <w:r>
          <w:rPr>
            <w:noProof/>
            <w:webHidden/>
          </w:rPr>
          <w:instrText xml:space="preserve"> PAGEREF _Toc204788651 \h </w:instrText>
        </w:r>
        <w:r>
          <w:rPr>
            <w:noProof/>
            <w:webHidden/>
          </w:rPr>
        </w:r>
        <w:r>
          <w:rPr>
            <w:noProof/>
            <w:webHidden/>
          </w:rPr>
          <w:fldChar w:fldCharType="separate"/>
        </w:r>
        <w:r w:rsidR="00C94B91">
          <w:rPr>
            <w:noProof/>
            <w:webHidden/>
          </w:rPr>
          <w:t>2</w:t>
        </w:r>
        <w:r>
          <w:rPr>
            <w:noProof/>
            <w:webHidden/>
          </w:rPr>
          <w:fldChar w:fldCharType="end"/>
        </w:r>
      </w:hyperlink>
    </w:p>
    <w:p w14:paraId="50ECA88E" w14:textId="03511399" w:rsidR="003E0588" w:rsidRDefault="003E0588">
      <w:pPr>
        <w:pStyle w:val="TOC1"/>
        <w:tabs>
          <w:tab w:val="left" w:pos="440"/>
          <w:tab w:val="right" w:leader="dot" w:pos="9016"/>
        </w:tabs>
        <w:rPr>
          <w:rFonts w:asciiTheme="minorHAnsi" w:eastAsiaTheme="minorEastAsia" w:hAnsiTheme="minorHAnsi" w:cstheme="minorBidi"/>
          <w:bCs w:val="0"/>
          <w:caps w:val="0"/>
          <w:noProof/>
          <w:kern w:val="2"/>
          <w:szCs w:val="24"/>
          <w:lang w:eastAsia="en-GB" w:bidi="ar-SA"/>
          <w14:ligatures w14:val="standardContextual"/>
        </w:rPr>
      </w:pPr>
      <w:hyperlink w:anchor="_Toc204788652" w:history="1">
        <w:r w:rsidRPr="00AD3DAB">
          <w:rPr>
            <w:rStyle w:val="Hyperlink"/>
            <w:rFonts w:cs="Times New Roman"/>
            <w:noProof/>
          </w:rPr>
          <w:t>2.</w:t>
        </w:r>
        <w:r>
          <w:rPr>
            <w:rFonts w:asciiTheme="minorHAnsi" w:eastAsiaTheme="minorEastAsia" w:hAnsiTheme="minorHAnsi" w:cstheme="minorBidi"/>
            <w:bCs w:val="0"/>
            <w:caps w:val="0"/>
            <w:noProof/>
            <w:kern w:val="2"/>
            <w:szCs w:val="24"/>
            <w:lang w:eastAsia="en-GB" w:bidi="ar-SA"/>
            <w14:ligatures w14:val="standardContextual"/>
          </w:rPr>
          <w:tab/>
        </w:r>
        <w:r w:rsidRPr="00AD3DAB">
          <w:rPr>
            <w:rStyle w:val="Hyperlink"/>
            <w:rFonts w:cs="Times New Roman"/>
            <w:noProof/>
          </w:rPr>
          <w:t>THE MANAGEMENT OF REGULATORY EXPERIENCE FEEDBACK</w:t>
        </w:r>
        <w:r>
          <w:rPr>
            <w:noProof/>
            <w:webHidden/>
          </w:rPr>
          <w:tab/>
        </w:r>
        <w:r>
          <w:rPr>
            <w:noProof/>
            <w:webHidden/>
          </w:rPr>
          <w:fldChar w:fldCharType="begin"/>
        </w:r>
        <w:r>
          <w:rPr>
            <w:noProof/>
            <w:webHidden/>
          </w:rPr>
          <w:instrText xml:space="preserve"> PAGEREF _Toc204788652 \h </w:instrText>
        </w:r>
        <w:r>
          <w:rPr>
            <w:noProof/>
            <w:webHidden/>
          </w:rPr>
        </w:r>
        <w:r>
          <w:rPr>
            <w:noProof/>
            <w:webHidden/>
          </w:rPr>
          <w:fldChar w:fldCharType="separate"/>
        </w:r>
        <w:r w:rsidR="00C94B91">
          <w:rPr>
            <w:noProof/>
            <w:webHidden/>
          </w:rPr>
          <w:t>2</w:t>
        </w:r>
        <w:r>
          <w:rPr>
            <w:noProof/>
            <w:webHidden/>
          </w:rPr>
          <w:fldChar w:fldCharType="end"/>
        </w:r>
      </w:hyperlink>
    </w:p>
    <w:p w14:paraId="220B283A" w14:textId="62B82314" w:rsidR="003E0588" w:rsidRDefault="003E0588">
      <w:pPr>
        <w:pStyle w:val="TOC2"/>
        <w:tabs>
          <w:tab w:val="right" w:leader="dot" w:pos="9016"/>
        </w:tabs>
        <w:rPr>
          <w:rFonts w:asciiTheme="minorHAnsi" w:eastAsiaTheme="minorEastAsia" w:hAnsiTheme="minorHAnsi" w:cstheme="minorBidi"/>
          <w:smallCaps w:val="0"/>
          <w:noProof/>
          <w:kern w:val="2"/>
          <w:szCs w:val="24"/>
          <w:lang w:eastAsia="en-GB" w:bidi="ar-SA"/>
          <w14:ligatures w14:val="standardContextual"/>
        </w:rPr>
      </w:pPr>
      <w:hyperlink w:anchor="_Toc204788653" w:history="1">
        <w:r w:rsidRPr="00AD3DAB">
          <w:rPr>
            <w:rStyle w:val="Hyperlink"/>
            <w:noProof/>
          </w:rPr>
          <w:t>The concept of regulatory experience</w:t>
        </w:r>
        <w:r w:rsidR="00730E9A">
          <w:rPr>
            <w:rStyle w:val="Hyperlink"/>
            <w:noProof/>
          </w:rPr>
          <w:t xml:space="preserve"> (2.1</w:t>
        </w:r>
        <w:r w:rsidR="00461362">
          <w:rPr>
            <w:rStyle w:val="Hyperlink"/>
            <w:noProof/>
          </w:rPr>
          <w:t>–</w:t>
        </w:r>
        <w:r w:rsidR="001B5C50">
          <w:rPr>
            <w:rStyle w:val="Hyperlink"/>
            <w:noProof/>
          </w:rPr>
          <w:t>2.9)</w:t>
        </w:r>
        <w:r>
          <w:rPr>
            <w:noProof/>
            <w:webHidden/>
          </w:rPr>
          <w:tab/>
        </w:r>
        <w:r>
          <w:rPr>
            <w:noProof/>
            <w:webHidden/>
          </w:rPr>
          <w:fldChar w:fldCharType="begin"/>
        </w:r>
        <w:r>
          <w:rPr>
            <w:noProof/>
            <w:webHidden/>
          </w:rPr>
          <w:instrText xml:space="preserve"> PAGEREF _Toc204788653 \h </w:instrText>
        </w:r>
        <w:r>
          <w:rPr>
            <w:noProof/>
            <w:webHidden/>
          </w:rPr>
        </w:r>
        <w:r>
          <w:rPr>
            <w:noProof/>
            <w:webHidden/>
          </w:rPr>
          <w:fldChar w:fldCharType="separate"/>
        </w:r>
        <w:r w:rsidR="00C94B91">
          <w:rPr>
            <w:noProof/>
            <w:webHidden/>
          </w:rPr>
          <w:t>2</w:t>
        </w:r>
        <w:r>
          <w:rPr>
            <w:noProof/>
            <w:webHidden/>
          </w:rPr>
          <w:fldChar w:fldCharType="end"/>
        </w:r>
      </w:hyperlink>
    </w:p>
    <w:p w14:paraId="21130E57" w14:textId="6063F493" w:rsidR="003E0588" w:rsidRDefault="003E0588">
      <w:pPr>
        <w:pStyle w:val="TOC2"/>
        <w:tabs>
          <w:tab w:val="right" w:leader="dot" w:pos="9016"/>
        </w:tabs>
        <w:rPr>
          <w:rFonts w:asciiTheme="minorHAnsi" w:eastAsiaTheme="minorEastAsia" w:hAnsiTheme="minorHAnsi" w:cstheme="minorBidi"/>
          <w:smallCaps w:val="0"/>
          <w:noProof/>
          <w:kern w:val="2"/>
          <w:szCs w:val="24"/>
          <w:lang w:eastAsia="en-GB" w:bidi="ar-SA"/>
          <w14:ligatures w14:val="standardContextual"/>
        </w:rPr>
      </w:pPr>
      <w:hyperlink w:anchor="_Toc204788654" w:history="1">
        <w:r w:rsidRPr="00AD3DAB">
          <w:rPr>
            <w:rStyle w:val="Hyperlink"/>
            <w:noProof/>
          </w:rPr>
          <w:t>Arrangements for managing regulatory experience feedback</w:t>
        </w:r>
        <w:r w:rsidR="001B5C50">
          <w:rPr>
            <w:rStyle w:val="Hyperlink"/>
            <w:noProof/>
          </w:rPr>
          <w:t xml:space="preserve"> (2.10–2.34)</w:t>
        </w:r>
        <w:r>
          <w:rPr>
            <w:noProof/>
            <w:webHidden/>
          </w:rPr>
          <w:tab/>
        </w:r>
        <w:r>
          <w:rPr>
            <w:noProof/>
            <w:webHidden/>
          </w:rPr>
          <w:fldChar w:fldCharType="begin"/>
        </w:r>
        <w:r>
          <w:rPr>
            <w:noProof/>
            <w:webHidden/>
          </w:rPr>
          <w:instrText xml:space="preserve"> PAGEREF _Toc204788654 \h </w:instrText>
        </w:r>
        <w:r>
          <w:rPr>
            <w:noProof/>
            <w:webHidden/>
          </w:rPr>
        </w:r>
        <w:r>
          <w:rPr>
            <w:noProof/>
            <w:webHidden/>
          </w:rPr>
          <w:fldChar w:fldCharType="separate"/>
        </w:r>
        <w:r w:rsidR="00C94B91">
          <w:rPr>
            <w:noProof/>
            <w:webHidden/>
          </w:rPr>
          <w:t>4</w:t>
        </w:r>
        <w:r>
          <w:rPr>
            <w:noProof/>
            <w:webHidden/>
          </w:rPr>
          <w:fldChar w:fldCharType="end"/>
        </w:r>
      </w:hyperlink>
    </w:p>
    <w:p w14:paraId="7319EE34" w14:textId="2DEDFD59" w:rsidR="003E0588" w:rsidRDefault="003E0588">
      <w:pPr>
        <w:pStyle w:val="TOC2"/>
        <w:tabs>
          <w:tab w:val="right" w:leader="dot" w:pos="9016"/>
        </w:tabs>
        <w:rPr>
          <w:rFonts w:asciiTheme="minorHAnsi" w:eastAsiaTheme="minorEastAsia" w:hAnsiTheme="minorHAnsi" w:cstheme="minorBidi"/>
          <w:smallCaps w:val="0"/>
          <w:noProof/>
          <w:kern w:val="2"/>
          <w:szCs w:val="24"/>
          <w:lang w:eastAsia="en-GB" w:bidi="ar-SA"/>
          <w14:ligatures w14:val="standardContextual"/>
        </w:rPr>
      </w:pPr>
      <w:hyperlink w:anchor="_Toc204788655" w:history="1">
        <w:r w:rsidRPr="00AD3DAB">
          <w:rPr>
            <w:rStyle w:val="Hyperlink"/>
            <w:noProof/>
          </w:rPr>
          <w:t>Integrating the arrangements for regulatory experience feedback into the management system</w:t>
        </w:r>
        <w:r w:rsidR="001B5C50">
          <w:rPr>
            <w:rStyle w:val="Hyperlink"/>
            <w:noProof/>
          </w:rPr>
          <w:t xml:space="preserve"> (2.35–2.41)</w:t>
        </w:r>
        <w:r>
          <w:rPr>
            <w:noProof/>
            <w:webHidden/>
          </w:rPr>
          <w:tab/>
        </w:r>
        <w:r>
          <w:rPr>
            <w:noProof/>
            <w:webHidden/>
          </w:rPr>
          <w:fldChar w:fldCharType="begin"/>
        </w:r>
        <w:r>
          <w:rPr>
            <w:noProof/>
            <w:webHidden/>
          </w:rPr>
          <w:instrText xml:space="preserve"> PAGEREF _Toc204788655 \h </w:instrText>
        </w:r>
        <w:r>
          <w:rPr>
            <w:noProof/>
            <w:webHidden/>
          </w:rPr>
        </w:r>
        <w:r>
          <w:rPr>
            <w:noProof/>
            <w:webHidden/>
          </w:rPr>
          <w:fldChar w:fldCharType="separate"/>
        </w:r>
        <w:r w:rsidR="00C94B91">
          <w:rPr>
            <w:noProof/>
            <w:webHidden/>
          </w:rPr>
          <w:t>11</w:t>
        </w:r>
        <w:r>
          <w:rPr>
            <w:noProof/>
            <w:webHidden/>
          </w:rPr>
          <w:fldChar w:fldCharType="end"/>
        </w:r>
      </w:hyperlink>
    </w:p>
    <w:p w14:paraId="44D42F7C" w14:textId="590030D5" w:rsidR="003E0588" w:rsidRDefault="003E0588">
      <w:pPr>
        <w:pStyle w:val="TOC1"/>
        <w:tabs>
          <w:tab w:val="left" w:pos="440"/>
          <w:tab w:val="right" w:leader="dot" w:pos="9016"/>
        </w:tabs>
        <w:rPr>
          <w:rFonts w:asciiTheme="minorHAnsi" w:eastAsiaTheme="minorEastAsia" w:hAnsiTheme="minorHAnsi" w:cstheme="minorBidi"/>
          <w:bCs w:val="0"/>
          <w:caps w:val="0"/>
          <w:noProof/>
          <w:kern w:val="2"/>
          <w:szCs w:val="24"/>
          <w:lang w:eastAsia="en-GB" w:bidi="ar-SA"/>
          <w14:ligatures w14:val="standardContextual"/>
        </w:rPr>
      </w:pPr>
      <w:hyperlink w:anchor="_Toc204788656" w:history="1">
        <w:r w:rsidRPr="00AD3DAB">
          <w:rPr>
            <w:rStyle w:val="Hyperlink"/>
            <w:noProof/>
          </w:rPr>
          <w:t>3.</w:t>
        </w:r>
        <w:r>
          <w:rPr>
            <w:rFonts w:asciiTheme="minorHAnsi" w:eastAsiaTheme="minorEastAsia" w:hAnsiTheme="minorHAnsi" w:cstheme="minorBidi"/>
            <w:bCs w:val="0"/>
            <w:caps w:val="0"/>
            <w:noProof/>
            <w:kern w:val="2"/>
            <w:szCs w:val="24"/>
            <w:lang w:eastAsia="en-GB" w:bidi="ar-SA"/>
            <w14:ligatures w14:val="standardContextual"/>
          </w:rPr>
          <w:tab/>
        </w:r>
        <w:r w:rsidRPr="00AD3DAB">
          <w:rPr>
            <w:rStyle w:val="Hyperlink"/>
            <w:noProof/>
          </w:rPr>
          <w:t>APPLICATION OF A GRADED APPROACH TO REGULATORY EXPERIENCE FEEDBACK MANAGEMENT</w:t>
        </w:r>
        <w:r w:rsidR="001B5C50">
          <w:rPr>
            <w:rStyle w:val="Hyperlink"/>
            <w:noProof/>
          </w:rPr>
          <w:t xml:space="preserve"> (3.1–3.4)</w:t>
        </w:r>
        <w:r>
          <w:rPr>
            <w:noProof/>
            <w:webHidden/>
          </w:rPr>
          <w:tab/>
        </w:r>
        <w:r>
          <w:rPr>
            <w:noProof/>
            <w:webHidden/>
          </w:rPr>
          <w:fldChar w:fldCharType="begin"/>
        </w:r>
        <w:r>
          <w:rPr>
            <w:noProof/>
            <w:webHidden/>
          </w:rPr>
          <w:instrText xml:space="preserve"> PAGEREF _Toc204788656 \h </w:instrText>
        </w:r>
        <w:r>
          <w:rPr>
            <w:noProof/>
            <w:webHidden/>
          </w:rPr>
        </w:r>
        <w:r>
          <w:rPr>
            <w:noProof/>
            <w:webHidden/>
          </w:rPr>
          <w:fldChar w:fldCharType="separate"/>
        </w:r>
        <w:r w:rsidR="00C94B91">
          <w:rPr>
            <w:noProof/>
            <w:webHidden/>
          </w:rPr>
          <w:t>12</w:t>
        </w:r>
        <w:r>
          <w:rPr>
            <w:noProof/>
            <w:webHidden/>
          </w:rPr>
          <w:fldChar w:fldCharType="end"/>
        </w:r>
      </w:hyperlink>
    </w:p>
    <w:p w14:paraId="1B2E85C9" w14:textId="78038AC8" w:rsidR="003E0588" w:rsidRDefault="003E0588">
      <w:pPr>
        <w:pStyle w:val="TOC1"/>
        <w:tabs>
          <w:tab w:val="left" w:pos="440"/>
          <w:tab w:val="right" w:leader="dot" w:pos="9016"/>
        </w:tabs>
        <w:rPr>
          <w:rFonts w:asciiTheme="minorHAnsi" w:eastAsiaTheme="minorEastAsia" w:hAnsiTheme="minorHAnsi" w:cstheme="minorBidi"/>
          <w:bCs w:val="0"/>
          <w:caps w:val="0"/>
          <w:noProof/>
          <w:kern w:val="2"/>
          <w:szCs w:val="24"/>
          <w:lang w:eastAsia="en-GB" w:bidi="ar-SA"/>
          <w14:ligatures w14:val="standardContextual"/>
        </w:rPr>
      </w:pPr>
      <w:hyperlink w:anchor="_Toc204788657" w:history="1">
        <w:r w:rsidRPr="00AD3DAB">
          <w:rPr>
            <w:rStyle w:val="Hyperlink"/>
            <w:noProof/>
          </w:rPr>
          <w:t>4.</w:t>
        </w:r>
        <w:r>
          <w:rPr>
            <w:rFonts w:asciiTheme="minorHAnsi" w:eastAsiaTheme="minorEastAsia" w:hAnsiTheme="minorHAnsi" w:cstheme="minorBidi"/>
            <w:bCs w:val="0"/>
            <w:caps w:val="0"/>
            <w:noProof/>
            <w:kern w:val="2"/>
            <w:szCs w:val="24"/>
            <w:lang w:eastAsia="en-GB" w:bidi="ar-SA"/>
            <w14:ligatures w14:val="standardContextual"/>
          </w:rPr>
          <w:tab/>
        </w:r>
        <w:r w:rsidRPr="00AD3DAB">
          <w:rPr>
            <w:rStyle w:val="Hyperlink"/>
            <w:noProof/>
          </w:rPr>
          <w:t>ANALYSING THE EFFECTIVENESS OF ARRANGEMENTS FOR MANAGING REGULATORY EXPERIENCE FEEDBACK</w:t>
        </w:r>
        <w:r w:rsidR="001B5C50">
          <w:rPr>
            <w:rStyle w:val="Hyperlink"/>
            <w:noProof/>
          </w:rPr>
          <w:t xml:space="preserve"> (4.1–4.7)</w:t>
        </w:r>
        <w:r>
          <w:rPr>
            <w:noProof/>
            <w:webHidden/>
          </w:rPr>
          <w:tab/>
        </w:r>
        <w:r>
          <w:rPr>
            <w:noProof/>
            <w:webHidden/>
          </w:rPr>
          <w:fldChar w:fldCharType="begin"/>
        </w:r>
        <w:r>
          <w:rPr>
            <w:noProof/>
            <w:webHidden/>
          </w:rPr>
          <w:instrText xml:space="preserve"> PAGEREF _Toc204788657 \h </w:instrText>
        </w:r>
        <w:r>
          <w:rPr>
            <w:noProof/>
            <w:webHidden/>
          </w:rPr>
        </w:r>
        <w:r>
          <w:rPr>
            <w:noProof/>
            <w:webHidden/>
          </w:rPr>
          <w:fldChar w:fldCharType="separate"/>
        </w:r>
        <w:r w:rsidR="00C94B91">
          <w:rPr>
            <w:noProof/>
            <w:webHidden/>
          </w:rPr>
          <w:t>13</w:t>
        </w:r>
        <w:r>
          <w:rPr>
            <w:noProof/>
            <w:webHidden/>
          </w:rPr>
          <w:fldChar w:fldCharType="end"/>
        </w:r>
      </w:hyperlink>
    </w:p>
    <w:p w14:paraId="62CF2C69" w14:textId="29B32B1E" w:rsidR="003E0588" w:rsidRDefault="003E0588">
      <w:pPr>
        <w:pStyle w:val="TOC1"/>
        <w:tabs>
          <w:tab w:val="left" w:pos="440"/>
          <w:tab w:val="right" w:leader="dot" w:pos="9016"/>
        </w:tabs>
        <w:rPr>
          <w:rFonts w:asciiTheme="minorHAnsi" w:eastAsiaTheme="minorEastAsia" w:hAnsiTheme="minorHAnsi" w:cstheme="minorBidi"/>
          <w:bCs w:val="0"/>
          <w:caps w:val="0"/>
          <w:noProof/>
          <w:kern w:val="2"/>
          <w:szCs w:val="24"/>
          <w:lang w:eastAsia="en-GB" w:bidi="ar-SA"/>
          <w14:ligatures w14:val="standardContextual"/>
        </w:rPr>
      </w:pPr>
      <w:hyperlink w:anchor="_Toc204788658" w:history="1">
        <w:r w:rsidRPr="00AD3DAB">
          <w:rPr>
            <w:rStyle w:val="Hyperlink"/>
            <w:noProof/>
          </w:rPr>
          <w:t>5.</w:t>
        </w:r>
        <w:r>
          <w:rPr>
            <w:rFonts w:asciiTheme="minorHAnsi" w:eastAsiaTheme="minorEastAsia" w:hAnsiTheme="minorHAnsi" w:cstheme="minorBidi"/>
            <w:bCs w:val="0"/>
            <w:caps w:val="0"/>
            <w:noProof/>
            <w:kern w:val="2"/>
            <w:szCs w:val="24"/>
            <w:lang w:eastAsia="en-GB" w:bidi="ar-SA"/>
            <w14:ligatures w14:val="standardContextual"/>
          </w:rPr>
          <w:tab/>
        </w:r>
        <w:r w:rsidRPr="00AD3DAB">
          <w:rPr>
            <w:rStyle w:val="Hyperlink"/>
            <w:noProof/>
          </w:rPr>
          <w:t xml:space="preserve">TRAINING OF </w:t>
        </w:r>
        <w:r w:rsidR="00A40C22">
          <w:rPr>
            <w:rStyle w:val="Hyperlink"/>
            <w:noProof/>
          </w:rPr>
          <w:t>STAFF</w:t>
        </w:r>
        <w:r w:rsidR="00A40C22" w:rsidRPr="00AD3DAB">
          <w:rPr>
            <w:rStyle w:val="Hyperlink"/>
            <w:noProof/>
          </w:rPr>
          <w:t xml:space="preserve"> </w:t>
        </w:r>
        <w:r w:rsidRPr="00AD3DAB">
          <w:rPr>
            <w:rStyle w:val="Hyperlink"/>
            <w:noProof/>
          </w:rPr>
          <w:t>ON REGULATORY EXPERIENCE FEEDBACK MANAGEMENT</w:t>
        </w:r>
        <w:r w:rsidR="001B5C50">
          <w:rPr>
            <w:rStyle w:val="Hyperlink"/>
            <w:noProof/>
          </w:rPr>
          <w:t xml:space="preserve"> (5.1–5.3)</w:t>
        </w:r>
        <w:r>
          <w:rPr>
            <w:noProof/>
            <w:webHidden/>
          </w:rPr>
          <w:tab/>
        </w:r>
        <w:r>
          <w:rPr>
            <w:noProof/>
            <w:webHidden/>
          </w:rPr>
          <w:fldChar w:fldCharType="begin"/>
        </w:r>
        <w:r>
          <w:rPr>
            <w:noProof/>
            <w:webHidden/>
          </w:rPr>
          <w:instrText xml:space="preserve"> PAGEREF _Toc204788658 \h </w:instrText>
        </w:r>
        <w:r>
          <w:rPr>
            <w:noProof/>
            <w:webHidden/>
          </w:rPr>
        </w:r>
        <w:r>
          <w:rPr>
            <w:noProof/>
            <w:webHidden/>
          </w:rPr>
          <w:fldChar w:fldCharType="separate"/>
        </w:r>
        <w:r w:rsidR="00C94B91">
          <w:rPr>
            <w:noProof/>
            <w:webHidden/>
          </w:rPr>
          <w:t>14</w:t>
        </w:r>
        <w:r>
          <w:rPr>
            <w:noProof/>
            <w:webHidden/>
          </w:rPr>
          <w:fldChar w:fldCharType="end"/>
        </w:r>
      </w:hyperlink>
    </w:p>
    <w:p w14:paraId="40E7A16B" w14:textId="199C25BF" w:rsidR="003E0588" w:rsidRDefault="003E0588">
      <w:pPr>
        <w:pStyle w:val="TOC1"/>
        <w:tabs>
          <w:tab w:val="right" w:leader="dot" w:pos="9016"/>
        </w:tabs>
        <w:rPr>
          <w:rFonts w:asciiTheme="minorHAnsi" w:eastAsiaTheme="minorEastAsia" w:hAnsiTheme="minorHAnsi" w:cstheme="minorBidi"/>
          <w:bCs w:val="0"/>
          <w:caps w:val="0"/>
          <w:noProof/>
          <w:kern w:val="2"/>
          <w:szCs w:val="24"/>
          <w:lang w:eastAsia="en-GB" w:bidi="ar-SA"/>
          <w14:ligatures w14:val="standardContextual"/>
        </w:rPr>
      </w:pPr>
      <w:hyperlink w:anchor="_Toc204788659" w:history="1">
        <w:r w:rsidRPr="00AD3DAB">
          <w:rPr>
            <w:rStyle w:val="Hyperlink"/>
            <w:noProof/>
          </w:rPr>
          <w:t>Appendix I</w:t>
        </w:r>
        <w:r w:rsidR="00FA1E84">
          <w:rPr>
            <w:rStyle w:val="Hyperlink"/>
            <w:noProof/>
          </w:rPr>
          <w:t>:</w:t>
        </w:r>
        <w:r w:rsidR="00E61B40">
          <w:rPr>
            <w:rStyle w:val="Hyperlink"/>
            <w:noProof/>
          </w:rPr>
          <w:t xml:space="preserve"> </w:t>
        </w:r>
        <w:r w:rsidR="00E61B40" w:rsidRPr="00E61B40">
          <w:rPr>
            <w:rStyle w:val="Hyperlink"/>
            <w:noProof/>
          </w:rPr>
          <w:t>SOURCES OF REGULATORY EXPERIENCE FEEDBACK</w:t>
        </w:r>
        <w:r>
          <w:rPr>
            <w:noProof/>
            <w:webHidden/>
          </w:rPr>
          <w:tab/>
        </w:r>
        <w:r>
          <w:rPr>
            <w:noProof/>
            <w:webHidden/>
          </w:rPr>
          <w:fldChar w:fldCharType="begin"/>
        </w:r>
        <w:r>
          <w:rPr>
            <w:noProof/>
            <w:webHidden/>
          </w:rPr>
          <w:instrText xml:space="preserve"> PAGEREF _Toc204788659 \h </w:instrText>
        </w:r>
        <w:r>
          <w:rPr>
            <w:noProof/>
            <w:webHidden/>
          </w:rPr>
        </w:r>
        <w:r>
          <w:rPr>
            <w:noProof/>
            <w:webHidden/>
          </w:rPr>
          <w:fldChar w:fldCharType="separate"/>
        </w:r>
        <w:r w:rsidR="00C94B91">
          <w:rPr>
            <w:noProof/>
            <w:webHidden/>
          </w:rPr>
          <w:t>16</w:t>
        </w:r>
        <w:r>
          <w:rPr>
            <w:noProof/>
            <w:webHidden/>
          </w:rPr>
          <w:fldChar w:fldCharType="end"/>
        </w:r>
      </w:hyperlink>
    </w:p>
    <w:p w14:paraId="11286795" w14:textId="18A8AE13" w:rsidR="003E0588" w:rsidRDefault="003E0588">
      <w:pPr>
        <w:pStyle w:val="TOC1"/>
        <w:tabs>
          <w:tab w:val="right" w:leader="dot" w:pos="9016"/>
        </w:tabs>
        <w:rPr>
          <w:rFonts w:asciiTheme="minorHAnsi" w:eastAsiaTheme="minorEastAsia" w:hAnsiTheme="minorHAnsi" w:cstheme="minorBidi"/>
          <w:bCs w:val="0"/>
          <w:caps w:val="0"/>
          <w:noProof/>
          <w:kern w:val="2"/>
          <w:szCs w:val="24"/>
          <w:lang w:eastAsia="en-GB" w:bidi="ar-SA"/>
          <w14:ligatures w14:val="standardContextual"/>
        </w:rPr>
      </w:pPr>
      <w:hyperlink w:anchor="_Toc204788660" w:history="1">
        <w:r w:rsidRPr="00AD3DAB">
          <w:rPr>
            <w:rStyle w:val="Hyperlink"/>
            <w:noProof/>
          </w:rPr>
          <w:t>Appendix II</w:t>
        </w:r>
        <w:r w:rsidR="00FA1E84">
          <w:rPr>
            <w:rStyle w:val="Hyperlink"/>
            <w:noProof/>
          </w:rPr>
          <w:t>:</w:t>
        </w:r>
        <w:r w:rsidR="00B2729F">
          <w:rPr>
            <w:rStyle w:val="Hyperlink"/>
            <w:noProof/>
          </w:rPr>
          <w:t xml:space="preserve"> </w:t>
        </w:r>
        <w:r w:rsidR="00B2729F" w:rsidRPr="00B2729F">
          <w:rPr>
            <w:rStyle w:val="Hyperlink"/>
            <w:noProof/>
          </w:rPr>
          <w:t>IDENTIFICATION OF FINDINGS</w:t>
        </w:r>
        <w:r>
          <w:rPr>
            <w:noProof/>
            <w:webHidden/>
          </w:rPr>
          <w:tab/>
        </w:r>
        <w:r>
          <w:rPr>
            <w:noProof/>
            <w:webHidden/>
          </w:rPr>
          <w:fldChar w:fldCharType="begin"/>
        </w:r>
        <w:r>
          <w:rPr>
            <w:noProof/>
            <w:webHidden/>
          </w:rPr>
          <w:instrText xml:space="preserve"> PAGEREF _Toc204788660 \h </w:instrText>
        </w:r>
        <w:r>
          <w:rPr>
            <w:noProof/>
            <w:webHidden/>
          </w:rPr>
        </w:r>
        <w:r>
          <w:rPr>
            <w:noProof/>
            <w:webHidden/>
          </w:rPr>
          <w:fldChar w:fldCharType="separate"/>
        </w:r>
        <w:r w:rsidR="00C94B91">
          <w:rPr>
            <w:noProof/>
            <w:webHidden/>
          </w:rPr>
          <w:t>20</w:t>
        </w:r>
        <w:r>
          <w:rPr>
            <w:noProof/>
            <w:webHidden/>
          </w:rPr>
          <w:fldChar w:fldCharType="end"/>
        </w:r>
      </w:hyperlink>
    </w:p>
    <w:p w14:paraId="561A6D35" w14:textId="74D77BC3" w:rsidR="003E0588" w:rsidRDefault="003E0588">
      <w:pPr>
        <w:pStyle w:val="TOC1"/>
        <w:tabs>
          <w:tab w:val="right" w:leader="dot" w:pos="9016"/>
        </w:tabs>
        <w:rPr>
          <w:rFonts w:asciiTheme="minorHAnsi" w:eastAsiaTheme="minorEastAsia" w:hAnsiTheme="minorHAnsi" w:cstheme="minorBidi"/>
          <w:bCs w:val="0"/>
          <w:caps w:val="0"/>
          <w:noProof/>
          <w:kern w:val="2"/>
          <w:szCs w:val="24"/>
          <w:lang w:eastAsia="en-GB" w:bidi="ar-SA"/>
          <w14:ligatures w14:val="standardContextual"/>
        </w:rPr>
      </w:pPr>
      <w:hyperlink w:anchor="_Toc204788661" w:history="1">
        <w:r w:rsidRPr="00AD3DAB">
          <w:rPr>
            <w:rStyle w:val="Hyperlink"/>
            <w:noProof/>
          </w:rPr>
          <w:t>REFERENCES</w:t>
        </w:r>
        <w:r>
          <w:rPr>
            <w:noProof/>
            <w:webHidden/>
          </w:rPr>
          <w:tab/>
        </w:r>
        <w:r>
          <w:rPr>
            <w:noProof/>
            <w:webHidden/>
          </w:rPr>
          <w:fldChar w:fldCharType="begin"/>
        </w:r>
        <w:r>
          <w:rPr>
            <w:noProof/>
            <w:webHidden/>
          </w:rPr>
          <w:instrText xml:space="preserve"> PAGEREF _Toc204788661 \h </w:instrText>
        </w:r>
        <w:r>
          <w:rPr>
            <w:noProof/>
            <w:webHidden/>
          </w:rPr>
        </w:r>
        <w:r>
          <w:rPr>
            <w:noProof/>
            <w:webHidden/>
          </w:rPr>
          <w:fldChar w:fldCharType="separate"/>
        </w:r>
        <w:r w:rsidR="00C94B91">
          <w:rPr>
            <w:noProof/>
            <w:webHidden/>
          </w:rPr>
          <w:t>25</w:t>
        </w:r>
        <w:r>
          <w:rPr>
            <w:noProof/>
            <w:webHidden/>
          </w:rPr>
          <w:fldChar w:fldCharType="end"/>
        </w:r>
      </w:hyperlink>
    </w:p>
    <w:p w14:paraId="6B9D9352" w14:textId="6365A2B7" w:rsidR="003E0588" w:rsidRPr="00027F42" w:rsidRDefault="003E0588" w:rsidP="003E0588">
      <w:pPr>
        <w:pStyle w:val="TOC1"/>
        <w:tabs>
          <w:tab w:val="right" w:leader="dot" w:pos="9016"/>
        </w:tabs>
        <w:ind w:left="1134" w:hanging="1134"/>
        <w:rPr>
          <w:rFonts w:asciiTheme="minorHAnsi" w:eastAsiaTheme="minorEastAsia" w:hAnsiTheme="minorHAnsi" w:cstheme="minorBidi"/>
          <w:bCs w:val="0"/>
          <w:caps w:val="0"/>
          <w:noProof/>
          <w:kern w:val="2"/>
          <w:sz w:val="22"/>
          <w:szCs w:val="22"/>
          <w:lang w:eastAsia="en-GB" w:bidi="ar-SA"/>
          <w14:ligatures w14:val="standardContextual"/>
        </w:rPr>
      </w:pPr>
      <w:r w:rsidRPr="00027F42">
        <w:rPr>
          <w:rStyle w:val="Hyperlink"/>
          <w:noProof/>
          <w:color w:val="auto"/>
          <w:u w:val="none"/>
        </w:rPr>
        <w:t xml:space="preserve">Annex I: </w:t>
      </w:r>
      <w:r w:rsidR="00B2729F">
        <w:rPr>
          <w:rStyle w:val="Hyperlink"/>
          <w:noProof/>
          <w:color w:val="auto"/>
          <w:u w:val="none"/>
        </w:rPr>
        <w:t>the relationship</w:t>
      </w:r>
      <w:r w:rsidRPr="00027F42">
        <w:rPr>
          <w:rStyle w:val="Hyperlink"/>
          <w:noProof/>
          <w:color w:val="auto"/>
          <w:u w:val="none"/>
        </w:rPr>
        <w:t xml:space="preserve"> BETWEEN OPERATING EXPERIENCE</w:t>
      </w:r>
      <w:r w:rsidR="00754267">
        <w:rPr>
          <w:rStyle w:val="Hyperlink"/>
          <w:noProof/>
          <w:color w:val="auto"/>
          <w:u w:val="none"/>
        </w:rPr>
        <w:t xml:space="preserve"> feedback</w:t>
      </w:r>
      <w:r w:rsidRPr="00027F42">
        <w:rPr>
          <w:rStyle w:val="Hyperlink"/>
          <w:noProof/>
          <w:color w:val="auto"/>
          <w:u w:val="none"/>
        </w:rPr>
        <w:t xml:space="preserve"> AND REGULATORY EXPERIENCE </w:t>
      </w:r>
      <w:r w:rsidR="00754267">
        <w:rPr>
          <w:rStyle w:val="Hyperlink"/>
          <w:noProof/>
          <w:color w:val="auto"/>
          <w:u w:val="none"/>
        </w:rPr>
        <w:t>feedback</w:t>
      </w:r>
      <w:r w:rsidRPr="00027F42">
        <w:rPr>
          <w:rStyle w:val="Hyperlink"/>
          <w:noProof/>
          <w:color w:val="auto"/>
          <w:u w:val="none"/>
        </w:rPr>
        <w:t xml:space="preserve"> </w:t>
      </w:r>
      <w:hyperlink w:anchor="_Toc175655970" w:history="1">
        <w:r w:rsidRPr="00027F42">
          <w:rPr>
            <w:noProof/>
            <w:webHidden/>
          </w:rPr>
          <w:tab/>
        </w:r>
      </w:hyperlink>
      <w:r w:rsidRPr="00027F42">
        <w:rPr>
          <w:rStyle w:val="Hyperlink"/>
          <w:noProof/>
          <w:color w:val="auto"/>
          <w:u w:val="none"/>
        </w:rPr>
        <w:t>2</w:t>
      </w:r>
      <w:r w:rsidR="00FA3D2B">
        <w:rPr>
          <w:rStyle w:val="Hyperlink"/>
          <w:noProof/>
          <w:color w:val="auto"/>
          <w:u w:val="none"/>
        </w:rPr>
        <w:t>6</w:t>
      </w:r>
    </w:p>
    <w:p w14:paraId="1729A6CE" w14:textId="66452749" w:rsidR="003E0588" w:rsidRPr="00027F42" w:rsidRDefault="003E0588" w:rsidP="003E0588">
      <w:pPr>
        <w:pStyle w:val="TOC1"/>
        <w:tabs>
          <w:tab w:val="right" w:leader="dot" w:pos="9016"/>
        </w:tabs>
        <w:ind w:left="1134" w:hanging="1134"/>
        <w:rPr>
          <w:rFonts w:asciiTheme="minorHAnsi" w:eastAsiaTheme="minorEastAsia" w:hAnsiTheme="minorHAnsi" w:cstheme="minorBidi"/>
          <w:bCs w:val="0"/>
          <w:caps w:val="0"/>
          <w:noProof/>
          <w:kern w:val="2"/>
          <w:sz w:val="22"/>
          <w:szCs w:val="22"/>
          <w:lang w:eastAsia="en-GB" w:bidi="ar-SA"/>
          <w14:ligatures w14:val="standardContextual"/>
        </w:rPr>
      </w:pPr>
      <w:r w:rsidRPr="00027F42">
        <w:rPr>
          <w:rStyle w:val="Hyperlink"/>
          <w:noProof/>
          <w:color w:val="auto"/>
          <w:u w:val="none"/>
        </w:rPr>
        <w:t>Annex II: CHECKLIST FOR IDENTIFYING LESSONS LEARNED AND GOOD PRACTICES</w:t>
      </w:r>
      <w:r w:rsidR="00754267">
        <w:rPr>
          <w:rStyle w:val="Hyperlink"/>
          <w:noProof/>
          <w:color w:val="auto"/>
          <w:u w:val="none"/>
        </w:rPr>
        <w:t xml:space="preserve"> from regulatory experi</w:t>
      </w:r>
      <w:r w:rsidR="00183692">
        <w:rPr>
          <w:rStyle w:val="Hyperlink"/>
          <w:noProof/>
          <w:color w:val="auto"/>
          <w:u w:val="none"/>
        </w:rPr>
        <w:t>e</w:t>
      </w:r>
      <w:r w:rsidR="00754267">
        <w:rPr>
          <w:rStyle w:val="Hyperlink"/>
          <w:noProof/>
          <w:color w:val="auto"/>
          <w:u w:val="none"/>
        </w:rPr>
        <w:t>nce feedback</w:t>
      </w:r>
      <w:r w:rsidRPr="00027F42">
        <w:rPr>
          <w:rStyle w:val="Hyperlink"/>
          <w:noProof/>
          <w:color w:val="auto"/>
          <w:u w:val="none"/>
        </w:rPr>
        <w:t xml:space="preserve"> </w:t>
      </w:r>
      <w:hyperlink w:anchor="_Toc175655970" w:history="1">
        <w:r w:rsidRPr="00027F42">
          <w:rPr>
            <w:noProof/>
            <w:webHidden/>
          </w:rPr>
          <w:tab/>
        </w:r>
      </w:hyperlink>
      <w:r w:rsidRPr="00027F42">
        <w:rPr>
          <w:rStyle w:val="Hyperlink"/>
          <w:noProof/>
          <w:color w:val="auto"/>
          <w:u w:val="none"/>
        </w:rPr>
        <w:t>2</w:t>
      </w:r>
      <w:r w:rsidR="00754267">
        <w:rPr>
          <w:rStyle w:val="Hyperlink"/>
          <w:noProof/>
          <w:color w:val="auto"/>
          <w:u w:val="none"/>
        </w:rPr>
        <w:t>8</w:t>
      </w:r>
    </w:p>
    <w:p w14:paraId="4EDC7F4B" w14:textId="540534BF" w:rsidR="003E0588" w:rsidRDefault="003E0588">
      <w:pPr>
        <w:pStyle w:val="TOC1"/>
        <w:tabs>
          <w:tab w:val="right" w:leader="dot" w:pos="9016"/>
        </w:tabs>
        <w:rPr>
          <w:rFonts w:asciiTheme="minorHAnsi" w:eastAsiaTheme="minorEastAsia" w:hAnsiTheme="minorHAnsi" w:cstheme="minorBidi"/>
          <w:bCs w:val="0"/>
          <w:caps w:val="0"/>
          <w:noProof/>
          <w:kern w:val="2"/>
          <w:szCs w:val="24"/>
          <w:lang w:eastAsia="en-GB" w:bidi="ar-SA"/>
          <w14:ligatures w14:val="standardContextual"/>
        </w:rPr>
      </w:pPr>
      <w:hyperlink w:anchor="_Toc204788662" w:history="1">
        <w:r w:rsidRPr="00AD3DAB">
          <w:rPr>
            <w:rStyle w:val="Hyperlink"/>
            <w:noProof/>
          </w:rPr>
          <w:t>CONTRIBUTORS TO DRAFTING AND REVIEW</w:t>
        </w:r>
        <w:r>
          <w:rPr>
            <w:noProof/>
            <w:webHidden/>
          </w:rPr>
          <w:tab/>
        </w:r>
        <w:r>
          <w:rPr>
            <w:noProof/>
            <w:webHidden/>
          </w:rPr>
          <w:fldChar w:fldCharType="begin"/>
        </w:r>
        <w:r>
          <w:rPr>
            <w:noProof/>
            <w:webHidden/>
          </w:rPr>
          <w:instrText xml:space="preserve"> PAGEREF _Toc204788662 \h </w:instrText>
        </w:r>
        <w:r>
          <w:rPr>
            <w:noProof/>
            <w:webHidden/>
          </w:rPr>
        </w:r>
        <w:r>
          <w:rPr>
            <w:noProof/>
            <w:webHidden/>
          </w:rPr>
          <w:fldChar w:fldCharType="separate"/>
        </w:r>
        <w:r w:rsidR="00C94B91">
          <w:rPr>
            <w:noProof/>
            <w:webHidden/>
          </w:rPr>
          <w:t>31</w:t>
        </w:r>
        <w:r>
          <w:rPr>
            <w:noProof/>
            <w:webHidden/>
          </w:rPr>
          <w:fldChar w:fldCharType="end"/>
        </w:r>
      </w:hyperlink>
    </w:p>
    <w:p w14:paraId="6356D459" w14:textId="6C073588" w:rsidR="004A754C" w:rsidRPr="00027F42" w:rsidRDefault="008067DF" w:rsidP="003E0588">
      <w:pPr>
        <w:pStyle w:val="TOC1"/>
        <w:tabs>
          <w:tab w:val="right" w:leader="dot" w:pos="9016"/>
        </w:tabs>
        <w:ind w:left="1134" w:hanging="1134"/>
        <w:rPr>
          <w:rFonts w:asciiTheme="minorHAnsi" w:eastAsiaTheme="minorEastAsia" w:hAnsiTheme="minorHAnsi" w:cstheme="minorBidi"/>
          <w:bCs w:val="0"/>
          <w:caps w:val="0"/>
          <w:kern w:val="2"/>
          <w:sz w:val="22"/>
          <w:szCs w:val="22"/>
          <w:lang w:eastAsia="en-GB" w:bidi="ar-SA"/>
          <w14:ligatures w14:val="standardContextual"/>
        </w:rPr>
      </w:pPr>
      <w:r w:rsidRPr="00027F42">
        <w:rPr>
          <w:rFonts w:cs="Times New Roman"/>
          <w:b/>
          <w:i/>
          <w:iCs/>
          <w:szCs w:val="24"/>
          <w:lang w:bidi="ar-SA"/>
        </w:rPr>
        <w:fldChar w:fldCharType="end"/>
      </w:r>
    </w:p>
    <w:p w14:paraId="5E734F1E" w14:textId="151D4B7A" w:rsidR="00A16AA6" w:rsidRPr="00027F42" w:rsidRDefault="00A16AA6">
      <w:pPr>
        <w:pStyle w:val="TOC3"/>
        <w:ind w:left="446"/>
      </w:pPr>
    </w:p>
    <w:p w14:paraId="51509640" w14:textId="77777777" w:rsidR="0012240A" w:rsidRPr="00027F42" w:rsidRDefault="0012240A" w:rsidP="00674236">
      <w:pPr>
        <w:pStyle w:val="SubsectionHeaders"/>
        <w:rPr>
          <w:lang w:val="en-GB"/>
        </w:rPr>
      </w:pPr>
    </w:p>
    <w:p w14:paraId="0A06749B" w14:textId="77777777" w:rsidR="00674236" w:rsidRPr="00027F42" w:rsidRDefault="00674236" w:rsidP="00674236">
      <w:pPr>
        <w:pStyle w:val="SubsectionHeaders"/>
        <w:rPr>
          <w:lang w:val="en-GB"/>
        </w:rPr>
      </w:pPr>
    </w:p>
    <w:p w14:paraId="1BA0E7C0" w14:textId="77777777" w:rsidR="0069485F" w:rsidRPr="00027F42" w:rsidRDefault="0069485F" w:rsidP="00674236">
      <w:pPr>
        <w:pStyle w:val="SubsectionHeaders"/>
        <w:rPr>
          <w:lang w:val="en-GB"/>
        </w:rPr>
        <w:sectPr w:rsidR="0069485F" w:rsidRPr="00027F42">
          <w:headerReference w:type="default" r:id="rId8"/>
          <w:footerReference w:type="even" r:id="rId9"/>
          <w:pgSz w:w="11906" w:h="16838"/>
          <w:pgMar w:top="1440" w:right="1440" w:bottom="1440" w:left="1440" w:header="708" w:footer="708" w:gutter="0"/>
          <w:cols w:space="708"/>
          <w:docGrid w:linePitch="360"/>
        </w:sectPr>
      </w:pPr>
    </w:p>
    <w:p w14:paraId="06E763B4" w14:textId="37D12AA3" w:rsidR="00674236" w:rsidRPr="00027F42" w:rsidRDefault="0015655A" w:rsidP="0015655A">
      <w:pPr>
        <w:pStyle w:val="SectionHeading"/>
        <w:outlineLvl w:val="0"/>
        <w:rPr>
          <w:lang w:val="en-GB"/>
        </w:rPr>
      </w:pPr>
      <w:bookmarkStart w:id="1" w:name="_Toc204788647"/>
      <w:r w:rsidRPr="00027F42">
        <w:rPr>
          <w:caps w:val="0"/>
          <w:lang w:val="en-GB"/>
        </w:rPr>
        <w:lastRenderedPageBreak/>
        <w:t>INTRODUCTION</w:t>
      </w:r>
      <w:bookmarkEnd w:id="1"/>
    </w:p>
    <w:p w14:paraId="75E8B7A5" w14:textId="2F57F137" w:rsidR="00674236" w:rsidRPr="00096DAC" w:rsidRDefault="00962205" w:rsidP="002A1CFD">
      <w:pPr>
        <w:pStyle w:val="SubheadingSection"/>
      </w:pPr>
      <w:bookmarkStart w:id="2" w:name="_Toc204788648"/>
      <w:r w:rsidRPr="00962205">
        <w:t>Background</w:t>
      </w:r>
      <w:bookmarkEnd w:id="2"/>
    </w:p>
    <w:p w14:paraId="7CB69D60" w14:textId="64ABF5EF" w:rsidR="004B00C6" w:rsidRPr="00027F42" w:rsidRDefault="004B00C6" w:rsidP="006C4DB7">
      <w:pPr>
        <w:pStyle w:val="Paragraphnumbering"/>
        <w:rPr>
          <w:rFonts w:cs="Times New Roman"/>
          <w:szCs w:val="24"/>
          <w:lang w:val="en-GB"/>
        </w:rPr>
      </w:pPr>
      <w:r w:rsidRPr="00027F42">
        <w:rPr>
          <w:rFonts w:cs="Times New Roman"/>
          <w:szCs w:val="24"/>
          <w:lang w:val="en-GB"/>
        </w:rPr>
        <w:t xml:space="preserve">Paragraph 1.2 of </w:t>
      </w:r>
      <w:r w:rsidR="003D0FEA" w:rsidRPr="00027F42">
        <w:rPr>
          <w:rFonts w:cs="Times New Roman"/>
          <w:szCs w:val="24"/>
          <w:lang w:val="en-GB"/>
        </w:rPr>
        <w:t>IAEA Safety Standards Series No. SF-1</w:t>
      </w:r>
      <w:r w:rsidR="000B0294" w:rsidRPr="00027F42">
        <w:rPr>
          <w:rFonts w:cs="Times New Roman"/>
          <w:szCs w:val="24"/>
          <w:lang w:val="en-GB"/>
        </w:rPr>
        <w:t>, Fundamental Safety Principles</w:t>
      </w:r>
      <w:r w:rsidR="00867029">
        <w:rPr>
          <w:rFonts w:cs="Times New Roman"/>
          <w:szCs w:val="24"/>
          <w:lang w:val="en-GB"/>
        </w:rPr>
        <w:t> </w:t>
      </w:r>
      <w:r w:rsidR="003D0FEA" w:rsidRPr="00027F42">
        <w:rPr>
          <w:rFonts w:cs="Times New Roman"/>
          <w:szCs w:val="24"/>
          <w:lang w:val="en-GB"/>
        </w:rPr>
        <w:t>[1]</w:t>
      </w:r>
      <w:r w:rsidR="002573C9" w:rsidRPr="00027F42">
        <w:rPr>
          <w:rFonts w:cs="Times New Roman"/>
          <w:szCs w:val="24"/>
          <w:lang w:val="en-GB"/>
        </w:rPr>
        <w:t xml:space="preserve"> </w:t>
      </w:r>
      <w:r w:rsidRPr="00027F42">
        <w:rPr>
          <w:rFonts w:cs="Times New Roman"/>
          <w:szCs w:val="24"/>
          <w:lang w:val="en-GB"/>
        </w:rPr>
        <w:t>states</w:t>
      </w:r>
      <w:r w:rsidR="002573C9" w:rsidRPr="00027F42">
        <w:rPr>
          <w:rFonts w:cs="Times New Roman"/>
          <w:szCs w:val="24"/>
          <w:lang w:val="en-GB"/>
        </w:rPr>
        <w:t xml:space="preserve"> that</w:t>
      </w:r>
      <w:r w:rsidRPr="00027F42">
        <w:rPr>
          <w:rFonts w:cs="Times New Roman"/>
          <w:szCs w:val="24"/>
          <w:lang w:val="en-GB"/>
        </w:rPr>
        <w:t>:</w:t>
      </w:r>
      <w:r w:rsidR="002573C9" w:rsidRPr="00027F42">
        <w:rPr>
          <w:rFonts w:cs="Times New Roman"/>
          <w:szCs w:val="24"/>
          <w:lang w:val="en-GB"/>
        </w:rPr>
        <w:t xml:space="preserve"> </w:t>
      </w:r>
      <w:r w:rsidRPr="00027F42">
        <w:rPr>
          <w:rFonts w:cs="Times New Roman"/>
          <w:szCs w:val="24"/>
          <w:lang w:val="en-GB"/>
        </w:rPr>
        <w:t>“R</w:t>
      </w:r>
      <w:r w:rsidR="002573C9" w:rsidRPr="00027F42">
        <w:rPr>
          <w:rFonts w:cs="Times New Roman"/>
          <w:szCs w:val="24"/>
          <w:lang w:val="en-GB"/>
        </w:rPr>
        <w:t>egulating safety is a national responsibility</w:t>
      </w:r>
      <w:r w:rsidRPr="00027F42">
        <w:rPr>
          <w:rFonts w:cs="Times New Roman"/>
          <w:szCs w:val="24"/>
          <w:lang w:val="en-GB"/>
        </w:rPr>
        <w:t>. However,</w:t>
      </w:r>
      <w:r w:rsidR="002573C9" w:rsidRPr="00027F42">
        <w:rPr>
          <w:rFonts w:cs="Times New Roman"/>
          <w:szCs w:val="24"/>
          <w:lang w:val="en-GB"/>
        </w:rPr>
        <w:t xml:space="preserve"> </w:t>
      </w:r>
      <w:r w:rsidRPr="00027F42">
        <w:rPr>
          <w:rFonts w:cs="Times New Roman"/>
          <w:szCs w:val="24"/>
          <w:lang w:val="en-GB"/>
        </w:rPr>
        <w:t xml:space="preserve">radiation risks may transcend national borders, </w:t>
      </w:r>
      <w:r w:rsidR="002573C9" w:rsidRPr="00027F42">
        <w:rPr>
          <w:rFonts w:cs="Times New Roman"/>
          <w:szCs w:val="24"/>
          <w:lang w:val="en-GB"/>
        </w:rPr>
        <w:t>and international cooperation serves to promote and enhance safety globally by exchanging experience</w:t>
      </w:r>
      <w:r w:rsidRPr="00027F42">
        <w:rPr>
          <w:rFonts w:cs="Times New Roman"/>
          <w:szCs w:val="24"/>
          <w:lang w:val="en-GB"/>
        </w:rPr>
        <w:t>”</w:t>
      </w:r>
      <w:r w:rsidR="00867029">
        <w:rPr>
          <w:rFonts w:cs="Times New Roman"/>
          <w:szCs w:val="24"/>
          <w:lang w:val="en-GB"/>
        </w:rPr>
        <w:t>.</w:t>
      </w:r>
    </w:p>
    <w:p w14:paraId="5FB64CE2" w14:textId="77777777" w:rsidR="00115F82" w:rsidRDefault="002573C9" w:rsidP="00C133B2">
      <w:pPr>
        <w:pStyle w:val="Paragraphnumbering"/>
        <w:rPr>
          <w:rFonts w:cs="Times New Roman"/>
          <w:szCs w:val="24"/>
          <w:lang w:val="en-GB"/>
        </w:rPr>
      </w:pPr>
      <w:r w:rsidRPr="00027F42">
        <w:rPr>
          <w:rFonts w:cs="Times New Roman"/>
          <w:szCs w:val="24"/>
          <w:lang w:val="en-GB"/>
        </w:rPr>
        <w:t>Principle 3 of SF-1</w:t>
      </w:r>
      <w:r w:rsidR="00B431EC" w:rsidRPr="00027F42">
        <w:rPr>
          <w:rFonts w:cs="Times New Roman"/>
          <w:szCs w:val="24"/>
          <w:lang w:val="en-GB"/>
        </w:rPr>
        <w:t xml:space="preserve"> [1]</w:t>
      </w:r>
      <w:r w:rsidRPr="00027F42">
        <w:rPr>
          <w:rFonts w:cs="Times New Roman"/>
          <w:szCs w:val="24"/>
          <w:lang w:val="en-GB"/>
        </w:rPr>
        <w:t xml:space="preserve"> </w:t>
      </w:r>
      <w:r w:rsidR="00964A04" w:rsidRPr="00027F42">
        <w:rPr>
          <w:rFonts w:cs="Times New Roman"/>
          <w:szCs w:val="24"/>
          <w:lang w:val="en-GB"/>
        </w:rPr>
        <w:t xml:space="preserve">states </w:t>
      </w:r>
      <w:r w:rsidRPr="00027F42">
        <w:rPr>
          <w:rFonts w:cs="Times New Roman"/>
          <w:szCs w:val="24"/>
          <w:lang w:val="en-GB"/>
        </w:rPr>
        <w:t xml:space="preserve">that </w:t>
      </w:r>
      <w:r w:rsidR="00D06536" w:rsidRPr="00027F42">
        <w:rPr>
          <w:rFonts w:cs="Times New Roman"/>
          <w:b/>
          <w:bCs/>
          <w:szCs w:val="24"/>
          <w:lang w:val="en-GB"/>
        </w:rPr>
        <w:t>“</w:t>
      </w:r>
      <w:r w:rsidR="00964A04" w:rsidRPr="00027F42">
        <w:rPr>
          <w:rFonts w:cs="Times New Roman"/>
          <w:b/>
          <w:bCs/>
          <w:szCs w:val="24"/>
          <w:lang w:val="en-GB"/>
        </w:rPr>
        <w:t>E</w:t>
      </w:r>
      <w:r w:rsidR="004F7CDE" w:rsidRPr="00027F42">
        <w:rPr>
          <w:rFonts w:cs="Times New Roman"/>
          <w:b/>
          <w:bCs/>
          <w:szCs w:val="24"/>
          <w:lang w:val="en-GB"/>
        </w:rPr>
        <w:t>ffective leadership and management for safety must be established and sustained in organizations concerned with, and facilities and activities</w:t>
      </w:r>
      <w:r w:rsidR="004B58BE" w:rsidRPr="00027F42">
        <w:rPr>
          <w:rFonts w:cs="Times New Roman"/>
          <w:b/>
          <w:bCs/>
          <w:szCs w:val="24"/>
          <w:lang w:val="en-GB"/>
        </w:rPr>
        <w:t xml:space="preserve"> </w:t>
      </w:r>
      <w:r w:rsidR="004F7CDE" w:rsidRPr="00027F42">
        <w:rPr>
          <w:rFonts w:cs="Times New Roman"/>
          <w:b/>
          <w:bCs/>
          <w:szCs w:val="24"/>
          <w:lang w:val="en-GB"/>
        </w:rPr>
        <w:t>that give rise to, radiation risks</w:t>
      </w:r>
      <w:r w:rsidR="00964A04" w:rsidRPr="00027F42">
        <w:rPr>
          <w:rFonts w:cs="Times New Roman"/>
          <w:b/>
          <w:bCs/>
          <w:szCs w:val="24"/>
          <w:lang w:val="en-GB"/>
        </w:rPr>
        <w:t>.</w:t>
      </w:r>
      <w:r w:rsidR="004B58BE" w:rsidRPr="00027F42">
        <w:rPr>
          <w:rFonts w:cs="Times New Roman"/>
          <w:b/>
          <w:bCs/>
          <w:szCs w:val="24"/>
          <w:lang w:val="en-GB"/>
        </w:rPr>
        <w:t>”</w:t>
      </w:r>
      <w:r w:rsidR="004B58BE" w:rsidRPr="00027F42">
        <w:rPr>
          <w:rFonts w:cs="Times New Roman"/>
          <w:szCs w:val="24"/>
          <w:lang w:val="en-GB"/>
        </w:rPr>
        <w:t xml:space="preserve"> </w:t>
      </w:r>
      <w:r w:rsidR="009E098E" w:rsidRPr="00027F42">
        <w:rPr>
          <w:rFonts w:cs="Times New Roman"/>
          <w:szCs w:val="24"/>
          <w:lang w:val="en-GB"/>
        </w:rPr>
        <w:t>Further, p</w:t>
      </w:r>
      <w:r w:rsidR="004B58BE" w:rsidRPr="00027F42">
        <w:rPr>
          <w:rFonts w:cs="Times New Roman"/>
          <w:szCs w:val="24"/>
          <w:lang w:val="en-GB"/>
        </w:rPr>
        <w:t>ara</w:t>
      </w:r>
      <w:r w:rsidR="009E098E" w:rsidRPr="00027F42">
        <w:rPr>
          <w:rFonts w:cs="Times New Roman"/>
          <w:szCs w:val="24"/>
          <w:lang w:val="en-GB"/>
        </w:rPr>
        <w:t>.</w:t>
      </w:r>
      <w:r w:rsidR="004B58BE" w:rsidRPr="00027F42">
        <w:rPr>
          <w:rFonts w:cs="Times New Roman"/>
          <w:szCs w:val="24"/>
          <w:lang w:val="en-GB"/>
        </w:rPr>
        <w:t xml:space="preserve"> 3.12 </w:t>
      </w:r>
      <w:r w:rsidR="00D94E86" w:rsidRPr="00027F42">
        <w:rPr>
          <w:rFonts w:cs="Times New Roman"/>
          <w:szCs w:val="24"/>
          <w:lang w:val="en-GB"/>
        </w:rPr>
        <w:t xml:space="preserve">of SF-1 [1] </w:t>
      </w:r>
      <w:r w:rsidR="004B58BE" w:rsidRPr="00027F42">
        <w:rPr>
          <w:rFonts w:cs="Times New Roman"/>
          <w:szCs w:val="24"/>
          <w:lang w:val="en-GB"/>
        </w:rPr>
        <w:t>states that “</w:t>
      </w:r>
      <w:r w:rsidR="00D94E86" w:rsidRPr="00027F42">
        <w:rPr>
          <w:rFonts w:cs="Times New Roman"/>
          <w:szCs w:val="24"/>
          <w:lang w:val="en-GB"/>
        </w:rPr>
        <w:t>T</w:t>
      </w:r>
      <w:r w:rsidRPr="00027F42">
        <w:rPr>
          <w:rFonts w:cs="Times New Roman"/>
          <w:szCs w:val="24"/>
          <w:lang w:val="en-GB"/>
        </w:rPr>
        <w:t xml:space="preserve">he management system </w:t>
      </w:r>
      <w:r w:rsidR="00F24B15" w:rsidRPr="00027F42">
        <w:rPr>
          <w:rFonts w:cs="Times New Roman"/>
          <w:szCs w:val="24"/>
          <w:lang w:val="en-GB"/>
        </w:rPr>
        <w:t xml:space="preserve">also </w:t>
      </w:r>
      <w:r w:rsidRPr="00027F42">
        <w:rPr>
          <w:rFonts w:cs="Times New Roman"/>
          <w:szCs w:val="24"/>
          <w:lang w:val="en-GB"/>
        </w:rPr>
        <w:t>has to ensure the promotion of a safety culture, the regular assessment of safety performance and the application of lessons learned from experience.</w:t>
      </w:r>
      <w:r w:rsidR="00D94E86" w:rsidRPr="00027F42">
        <w:rPr>
          <w:rFonts w:cs="Times New Roman"/>
          <w:szCs w:val="24"/>
          <w:lang w:val="en-GB"/>
        </w:rPr>
        <w:t>”</w:t>
      </w:r>
      <w:r w:rsidR="00374170" w:rsidRPr="00027F42">
        <w:rPr>
          <w:rFonts w:cs="Times New Roman"/>
          <w:szCs w:val="24"/>
          <w:lang w:val="en-GB"/>
        </w:rPr>
        <w:t xml:space="preserve"> </w:t>
      </w:r>
    </w:p>
    <w:p w14:paraId="2832ED5B" w14:textId="3FACB55B" w:rsidR="00226B2E" w:rsidRPr="00027F42" w:rsidRDefault="00697CA7" w:rsidP="00C133B2">
      <w:pPr>
        <w:pStyle w:val="Paragraphnumbering"/>
        <w:rPr>
          <w:rFonts w:cs="Times New Roman"/>
          <w:szCs w:val="24"/>
          <w:lang w:val="en-GB"/>
        </w:rPr>
      </w:pPr>
      <w:r w:rsidRPr="00027F42">
        <w:rPr>
          <w:rFonts w:cs="Times New Roman"/>
          <w:szCs w:val="24"/>
          <w:lang w:val="en-GB"/>
        </w:rPr>
        <w:t xml:space="preserve">Requirement 15 of </w:t>
      </w:r>
      <w:r w:rsidR="00223247" w:rsidRPr="00027F42">
        <w:rPr>
          <w:rFonts w:cs="Times New Roman"/>
          <w:szCs w:val="24"/>
          <w:lang w:val="en-GB"/>
        </w:rPr>
        <w:t xml:space="preserve">IAEA Safety Standards Series No. </w:t>
      </w:r>
      <w:r w:rsidRPr="00027F42">
        <w:rPr>
          <w:rFonts w:cs="Times New Roman"/>
          <w:szCs w:val="24"/>
          <w:lang w:val="en-GB"/>
        </w:rPr>
        <w:t>GSR Part 1 (Rev. 1)</w:t>
      </w:r>
      <w:r w:rsidR="00223247" w:rsidRPr="00027F42">
        <w:rPr>
          <w:rFonts w:cs="Times New Roman"/>
          <w:szCs w:val="24"/>
          <w:lang w:val="en-GB"/>
        </w:rPr>
        <w:t>, Governmental, Legal and Regulatory Framework for Safety</w:t>
      </w:r>
      <w:r w:rsidR="00A51DAD" w:rsidRPr="00027F42">
        <w:rPr>
          <w:rFonts w:cs="Times New Roman"/>
          <w:szCs w:val="24"/>
          <w:lang w:val="en-GB"/>
        </w:rPr>
        <w:t xml:space="preserve"> [2]</w:t>
      </w:r>
      <w:r w:rsidRPr="00027F42">
        <w:rPr>
          <w:rFonts w:cs="Times New Roman"/>
          <w:szCs w:val="24"/>
          <w:lang w:val="en-GB"/>
        </w:rPr>
        <w:t xml:space="preserve"> states</w:t>
      </w:r>
      <w:r w:rsidR="00226B2E" w:rsidRPr="00027F42">
        <w:rPr>
          <w:rFonts w:cs="Times New Roman"/>
          <w:szCs w:val="24"/>
          <w:lang w:val="en-GB"/>
        </w:rPr>
        <w:t>:</w:t>
      </w:r>
    </w:p>
    <w:p w14:paraId="1B748529" w14:textId="44C8747B" w:rsidR="003E1A86" w:rsidRPr="00027F42" w:rsidRDefault="00697CA7" w:rsidP="00867029">
      <w:pPr>
        <w:pStyle w:val="Paragraphnumbering"/>
        <w:numPr>
          <w:ilvl w:val="0"/>
          <w:numId w:val="0"/>
        </w:numPr>
        <w:ind w:left="567"/>
        <w:rPr>
          <w:rFonts w:cs="Times New Roman"/>
          <w:b/>
          <w:bCs/>
          <w:szCs w:val="24"/>
          <w:lang w:val="en-GB"/>
        </w:rPr>
      </w:pPr>
      <w:r w:rsidRPr="00FA28D5">
        <w:rPr>
          <w:rFonts w:cs="Times New Roman"/>
          <w:szCs w:val="24"/>
          <w:lang w:val="en-GB"/>
        </w:rPr>
        <w:t>“</w:t>
      </w:r>
      <w:r w:rsidRPr="00027F42">
        <w:rPr>
          <w:rFonts w:cs="Times New Roman"/>
          <w:b/>
          <w:bCs/>
          <w:szCs w:val="24"/>
          <w:lang w:val="en-GB"/>
        </w:rPr>
        <w:t>The regulatory body shall make arrangements for analysis to be carried out to identify lessons to be learned from operating experience and regulatory experience, including experience in other States, and for the dissemination of the lessons learned and for their use by authorized parties, the regulatory body and other relevant authorities.</w:t>
      </w:r>
      <w:r w:rsidRPr="00FA28D5">
        <w:rPr>
          <w:rFonts w:cs="Times New Roman"/>
          <w:szCs w:val="24"/>
          <w:lang w:val="en-GB"/>
        </w:rPr>
        <w:t>”</w:t>
      </w:r>
      <w:r w:rsidRPr="00027F42">
        <w:rPr>
          <w:rFonts w:cs="Times New Roman"/>
          <w:b/>
          <w:bCs/>
          <w:szCs w:val="24"/>
          <w:lang w:val="en-GB"/>
        </w:rPr>
        <w:t xml:space="preserve"> </w:t>
      </w:r>
    </w:p>
    <w:p w14:paraId="6960D5C9" w14:textId="5CFC8D07" w:rsidR="003A166B" w:rsidRPr="00027F42" w:rsidRDefault="00223247" w:rsidP="00472C58">
      <w:pPr>
        <w:pStyle w:val="Paragraphnumbering"/>
        <w:rPr>
          <w:rFonts w:cs="Times New Roman"/>
          <w:szCs w:val="24"/>
          <w:lang w:val="en-GB"/>
        </w:rPr>
      </w:pPr>
      <w:r w:rsidRPr="00027F42" w:rsidDel="00A6331C">
        <w:rPr>
          <w:rFonts w:cs="Times New Roman"/>
          <w:szCs w:val="24"/>
          <w:lang w:val="en-GB"/>
        </w:rPr>
        <w:t>IAEA Safety Standards Series No. SSG-50</w:t>
      </w:r>
      <w:r w:rsidRPr="00027F42">
        <w:rPr>
          <w:rFonts w:cs="Times New Roman"/>
          <w:szCs w:val="24"/>
          <w:lang w:val="en-GB"/>
        </w:rPr>
        <w:t xml:space="preserve">, </w:t>
      </w:r>
      <w:r w:rsidR="003C36E5" w:rsidRPr="00027F42" w:rsidDel="00A6331C">
        <w:rPr>
          <w:rFonts w:cs="Times New Roman"/>
          <w:szCs w:val="24"/>
          <w:lang w:val="en-GB"/>
        </w:rPr>
        <w:t xml:space="preserve">Operating Experience Feedback for Nuclear Installations </w:t>
      </w:r>
      <w:r w:rsidR="00FE6A37" w:rsidRPr="00027F42" w:rsidDel="00A6331C">
        <w:rPr>
          <w:rFonts w:cs="Times New Roman"/>
          <w:szCs w:val="24"/>
          <w:lang w:val="en-GB"/>
        </w:rPr>
        <w:t>[</w:t>
      </w:r>
      <w:r w:rsidR="008E40A0" w:rsidRPr="00027F42">
        <w:rPr>
          <w:rFonts w:cs="Times New Roman"/>
          <w:szCs w:val="24"/>
          <w:lang w:val="en-GB"/>
        </w:rPr>
        <w:t>3</w:t>
      </w:r>
      <w:r w:rsidR="00FE6A37" w:rsidRPr="00027F42" w:rsidDel="00A6331C">
        <w:rPr>
          <w:rFonts w:cs="Times New Roman"/>
          <w:szCs w:val="24"/>
          <w:lang w:val="en-GB"/>
        </w:rPr>
        <w:t>]</w:t>
      </w:r>
      <w:r w:rsidR="00AA707B" w:rsidRPr="00027F42" w:rsidDel="00A6331C">
        <w:rPr>
          <w:rFonts w:cs="Times New Roman"/>
          <w:szCs w:val="24"/>
          <w:lang w:val="en-GB"/>
        </w:rPr>
        <w:t xml:space="preserve"> </w:t>
      </w:r>
      <w:r w:rsidR="008D1700" w:rsidRPr="00027F42" w:rsidDel="00A6331C">
        <w:rPr>
          <w:rFonts w:cs="Times New Roman"/>
          <w:szCs w:val="24"/>
          <w:lang w:val="en-GB"/>
        </w:rPr>
        <w:t xml:space="preserve">provides recommendations </w:t>
      </w:r>
      <w:r w:rsidR="003A166B" w:rsidRPr="00027F42">
        <w:rPr>
          <w:rFonts w:cs="Times New Roman"/>
          <w:szCs w:val="24"/>
          <w:lang w:val="en-GB"/>
        </w:rPr>
        <w:t>to operat</w:t>
      </w:r>
      <w:r w:rsidR="00027F42" w:rsidRPr="00027F42">
        <w:rPr>
          <w:rFonts w:cs="Times New Roman"/>
          <w:szCs w:val="24"/>
          <w:lang w:val="en-GB"/>
        </w:rPr>
        <w:t>ing organizations</w:t>
      </w:r>
      <w:r w:rsidR="003A166B" w:rsidRPr="00027F42">
        <w:rPr>
          <w:rFonts w:cs="Times New Roman"/>
          <w:szCs w:val="24"/>
          <w:lang w:val="en-GB"/>
        </w:rPr>
        <w:t xml:space="preserve"> and regulatory bodies</w:t>
      </w:r>
      <w:r w:rsidR="003A166B" w:rsidRPr="00027F42" w:rsidDel="00A6331C">
        <w:rPr>
          <w:rFonts w:cs="Times New Roman"/>
          <w:szCs w:val="24"/>
          <w:lang w:val="en-GB"/>
        </w:rPr>
        <w:t xml:space="preserve"> </w:t>
      </w:r>
      <w:r w:rsidRPr="00027F42">
        <w:rPr>
          <w:rFonts w:cs="Times New Roman"/>
          <w:szCs w:val="24"/>
          <w:lang w:val="en-GB"/>
        </w:rPr>
        <w:t>on</w:t>
      </w:r>
      <w:r w:rsidRPr="00027F42" w:rsidDel="00A6331C">
        <w:rPr>
          <w:rFonts w:cs="Times New Roman"/>
          <w:szCs w:val="24"/>
          <w:lang w:val="en-GB"/>
        </w:rPr>
        <w:t xml:space="preserve"> </w:t>
      </w:r>
      <w:r w:rsidR="005B1C81" w:rsidRPr="00027F42" w:rsidDel="00A6331C">
        <w:rPr>
          <w:rFonts w:cs="Times New Roman"/>
          <w:szCs w:val="24"/>
          <w:lang w:val="en-GB"/>
        </w:rPr>
        <w:t xml:space="preserve">establishing, implementing, assessing and continuously improving an operating experience programme for nuclear installations. </w:t>
      </w:r>
    </w:p>
    <w:p w14:paraId="5CF973CA" w14:textId="03EB6A9F" w:rsidR="005B1C81" w:rsidRPr="00027F42" w:rsidRDefault="00C133B2" w:rsidP="00472C58">
      <w:pPr>
        <w:pStyle w:val="Paragraphnumbering"/>
        <w:rPr>
          <w:rFonts w:cs="Times New Roman"/>
          <w:szCs w:val="24"/>
          <w:lang w:val="en-GB"/>
        </w:rPr>
      </w:pPr>
      <w:r w:rsidRPr="00027F42">
        <w:rPr>
          <w:rFonts w:cs="Times New Roman"/>
          <w:szCs w:val="24"/>
          <w:lang w:val="en-GB"/>
        </w:rPr>
        <w:t>Reference</w:t>
      </w:r>
      <w:r w:rsidR="00385F70" w:rsidRPr="00027F42">
        <w:rPr>
          <w:rFonts w:cs="Times New Roman"/>
          <w:szCs w:val="24"/>
          <w:lang w:val="en-GB"/>
        </w:rPr>
        <w:t xml:space="preserve"> [</w:t>
      </w:r>
      <w:r w:rsidR="008E40A0" w:rsidRPr="00027F42">
        <w:rPr>
          <w:rFonts w:cs="Times New Roman"/>
          <w:szCs w:val="24"/>
          <w:lang w:val="en-GB"/>
        </w:rPr>
        <w:t>4</w:t>
      </w:r>
      <w:r w:rsidR="00385F70" w:rsidRPr="00027F42">
        <w:rPr>
          <w:rFonts w:cs="Times New Roman"/>
          <w:szCs w:val="24"/>
          <w:lang w:val="en-GB"/>
        </w:rPr>
        <w:t xml:space="preserve">] provides practical </w:t>
      </w:r>
      <w:r w:rsidR="00004C7F">
        <w:rPr>
          <w:rFonts w:cs="Times New Roman"/>
          <w:szCs w:val="24"/>
          <w:lang w:val="en-GB"/>
        </w:rPr>
        <w:t>information</w:t>
      </w:r>
      <w:r w:rsidR="00004C7F" w:rsidRPr="00027F42">
        <w:rPr>
          <w:rFonts w:cs="Times New Roman"/>
          <w:szCs w:val="24"/>
          <w:lang w:val="en-GB"/>
        </w:rPr>
        <w:t xml:space="preserve"> </w:t>
      </w:r>
      <w:r w:rsidR="00385F70" w:rsidRPr="00027F42">
        <w:rPr>
          <w:rFonts w:cs="Times New Roman"/>
          <w:szCs w:val="24"/>
          <w:lang w:val="en-GB"/>
        </w:rPr>
        <w:t>to regulatory bodies for proactively collecting regulatory experience, analy</w:t>
      </w:r>
      <w:r w:rsidR="00223247" w:rsidRPr="00027F42">
        <w:rPr>
          <w:rFonts w:cs="Times New Roman"/>
          <w:szCs w:val="24"/>
          <w:lang w:val="en-GB"/>
        </w:rPr>
        <w:t>s</w:t>
      </w:r>
      <w:r w:rsidR="00385F70" w:rsidRPr="00027F42">
        <w:rPr>
          <w:rFonts w:cs="Times New Roman"/>
          <w:szCs w:val="24"/>
          <w:lang w:val="en-GB"/>
        </w:rPr>
        <w:t>ing this experience, implementing any improvements and disseminating the lessons learned.</w:t>
      </w:r>
    </w:p>
    <w:p w14:paraId="528B7598" w14:textId="692CD0F1" w:rsidR="0015655A" w:rsidRPr="00027F42" w:rsidRDefault="001B3937" w:rsidP="00BF7B4F">
      <w:pPr>
        <w:pStyle w:val="SubheadingSection"/>
      </w:pPr>
      <w:r w:rsidRPr="00027F42">
        <w:t xml:space="preserve"> </w:t>
      </w:r>
      <w:bookmarkStart w:id="3" w:name="_Toc204788649"/>
      <w:r w:rsidR="0015655A" w:rsidRPr="00027F42">
        <w:t>OBJECTIVE</w:t>
      </w:r>
      <w:bookmarkEnd w:id="3"/>
    </w:p>
    <w:p w14:paraId="0F30B687" w14:textId="2A81A8C2" w:rsidR="00B44F57" w:rsidRPr="003B359B" w:rsidRDefault="00B44F57" w:rsidP="00115F82">
      <w:pPr>
        <w:pStyle w:val="Paragraphnumbering"/>
        <w:rPr>
          <w:rFonts w:cs="Times New Roman"/>
          <w:szCs w:val="24"/>
          <w:lang w:val="en-GB"/>
        </w:rPr>
      </w:pPr>
      <w:r w:rsidRPr="003B359B">
        <w:rPr>
          <w:rFonts w:cs="Times New Roman"/>
          <w:szCs w:val="24"/>
          <w:lang w:val="en-GB"/>
        </w:rPr>
        <w:t>This Safety Guide provides recommendations for regulatory bodies</w:t>
      </w:r>
      <w:r w:rsidRPr="00027F42">
        <w:rPr>
          <w:rStyle w:val="FootnoteReference"/>
          <w:rFonts w:cs="Times New Roman"/>
          <w:szCs w:val="24"/>
          <w:lang w:val="en-GB"/>
        </w:rPr>
        <w:footnoteReference w:id="1"/>
      </w:r>
      <w:r w:rsidRPr="003B359B">
        <w:rPr>
          <w:rFonts w:cs="Times New Roman"/>
          <w:szCs w:val="24"/>
          <w:lang w:val="en-GB"/>
        </w:rPr>
        <w:t>, on how to meet Requirement 15 of GSR Part 1 (Rev. 1) [2] on establishing, implementing, assessing and continuously improving arrangements for regulatory experience feedback. This includes</w:t>
      </w:r>
      <w:r w:rsidR="00003395" w:rsidRPr="003B359B">
        <w:rPr>
          <w:rFonts w:cs="Times New Roman"/>
          <w:szCs w:val="24"/>
          <w:lang w:val="en-GB"/>
        </w:rPr>
        <w:t xml:space="preserve"> disseminat</w:t>
      </w:r>
      <w:r w:rsidR="009C54EF">
        <w:rPr>
          <w:rFonts w:cs="Times New Roman"/>
          <w:szCs w:val="24"/>
          <w:lang w:val="en-GB"/>
        </w:rPr>
        <w:t>ing</w:t>
      </w:r>
      <w:r w:rsidR="00003395" w:rsidRPr="003B359B">
        <w:rPr>
          <w:rFonts w:cs="Times New Roman"/>
          <w:szCs w:val="24"/>
          <w:lang w:val="en-GB"/>
        </w:rPr>
        <w:t xml:space="preserve"> </w:t>
      </w:r>
      <w:r w:rsidR="00064AA5" w:rsidRPr="003B359B">
        <w:rPr>
          <w:rFonts w:cs="Times New Roman"/>
          <w:szCs w:val="24"/>
          <w:lang w:val="en-GB"/>
        </w:rPr>
        <w:t>lessons learned</w:t>
      </w:r>
      <w:r w:rsidR="00053A09" w:rsidRPr="003B359B">
        <w:rPr>
          <w:rFonts w:cs="Times New Roman"/>
          <w:szCs w:val="24"/>
          <w:lang w:val="en-GB"/>
        </w:rPr>
        <w:t xml:space="preserve"> from </w:t>
      </w:r>
      <w:r w:rsidR="00927467" w:rsidRPr="003B359B">
        <w:rPr>
          <w:rFonts w:cs="Times New Roman"/>
          <w:szCs w:val="24"/>
          <w:lang w:val="en-GB"/>
        </w:rPr>
        <w:t xml:space="preserve">their </w:t>
      </w:r>
      <w:r w:rsidR="00053A09" w:rsidRPr="003B359B">
        <w:rPr>
          <w:rFonts w:cs="Times New Roman"/>
          <w:szCs w:val="24"/>
          <w:lang w:val="en-GB"/>
        </w:rPr>
        <w:t>own experience, as well as</w:t>
      </w:r>
      <w:r w:rsidR="00064AA5" w:rsidRPr="003B359B">
        <w:rPr>
          <w:rFonts w:cs="Times New Roman"/>
          <w:szCs w:val="24"/>
          <w:lang w:val="en-GB"/>
        </w:rPr>
        <w:t xml:space="preserve"> from </w:t>
      </w:r>
      <w:r w:rsidR="000C0189" w:rsidRPr="003B359B">
        <w:rPr>
          <w:rFonts w:cs="Times New Roman"/>
          <w:szCs w:val="24"/>
          <w:lang w:val="en-GB"/>
        </w:rPr>
        <w:t xml:space="preserve">other sources of </w:t>
      </w:r>
      <w:r w:rsidR="00064AA5" w:rsidRPr="003B359B">
        <w:rPr>
          <w:rFonts w:cs="Times New Roman"/>
          <w:szCs w:val="24"/>
          <w:lang w:val="en-GB"/>
        </w:rPr>
        <w:t xml:space="preserve">national and international experience </w:t>
      </w:r>
      <w:r w:rsidR="00053A09" w:rsidRPr="003B359B">
        <w:rPr>
          <w:rFonts w:cs="Times New Roman"/>
          <w:szCs w:val="24"/>
          <w:lang w:val="en-GB"/>
        </w:rPr>
        <w:t xml:space="preserve">regarding the implementation of </w:t>
      </w:r>
      <w:r w:rsidR="00064AA5" w:rsidRPr="003B359B">
        <w:rPr>
          <w:rFonts w:cs="Times New Roman"/>
          <w:szCs w:val="24"/>
          <w:lang w:val="en-GB"/>
        </w:rPr>
        <w:t xml:space="preserve">regulatory functions and processes </w:t>
      </w:r>
      <w:r w:rsidR="00AC0FCE" w:rsidRPr="003B359B">
        <w:rPr>
          <w:rFonts w:cs="Times New Roman"/>
          <w:szCs w:val="24"/>
          <w:lang w:val="en-GB"/>
        </w:rPr>
        <w:t xml:space="preserve">to facilitate continuous improvement and </w:t>
      </w:r>
      <w:r w:rsidR="00064AA5" w:rsidRPr="003B359B">
        <w:rPr>
          <w:rFonts w:cs="Times New Roman"/>
          <w:szCs w:val="24"/>
          <w:lang w:val="en-GB"/>
        </w:rPr>
        <w:t xml:space="preserve">enhance regulatory effectiveness for ensuring </w:t>
      </w:r>
      <w:r w:rsidRPr="003B359B">
        <w:rPr>
          <w:rFonts w:cs="Times New Roman"/>
          <w:szCs w:val="24"/>
          <w:lang w:val="en-GB"/>
        </w:rPr>
        <w:t xml:space="preserve">the </w:t>
      </w:r>
      <w:r w:rsidR="00064AA5" w:rsidRPr="003B359B">
        <w:rPr>
          <w:rFonts w:cs="Times New Roman"/>
          <w:szCs w:val="24"/>
          <w:lang w:val="en-GB"/>
        </w:rPr>
        <w:t>safety</w:t>
      </w:r>
      <w:r w:rsidR="00B80063" w:rsidRPr="003B359B">
        <w:rPr>
          <w:rFonts w:cs="Times New Roman"/>
          <w:szCs w:val="24"/>
          <w:lang w:val="en-GB"/>
        </w:rPr>
        <w:t xml:space="preserve"> of facilities and activities</w:t>
      </w:r>
      <w:r w:rsidR="00064AA5" w:rsidRPr="003B359B">
        <w:rPr>
          <w:rFonts w:cs="Times New Roman"/>
          <w:szCs w:val="24"/>
          <w:lang w:val="en-GB"/>
        </w:rPr>
        <w:t>.</w:t>
      </w:r>
      <w:r w:rsidRPr="003B359B">
        <w:rPr>
          <w:rFonts w:cs="Times New Roman"/>
          <w:szCs w:val="24"/>
          <w:lang w:val="en-GB"/>
        </w:rPr>
        <w:t xml:space="preserve"> </w:t>
      </w:r>
    </w:p>
    <w:p w14:paraId="0B75F3FC" w14:textId="48B1C904" w:rsidR="00B44F57" w:rsidRPr="00027F42" w:rsidRDefault="00B44F57" w:rsidP="00B44F57">
      <w:pPr>
        <w:pStyle w:val="Paragraphnumbering"/>
        <w:rPr>
          <w:rFonts w:cs="Times New Roman"/>
          <w:szCs w:val="24"/>
          <w:lang w:val="en-GB"/>
        </w:rPr>
      </w:pPr>
      <w:r w:rsidRPr="00027F42">
        <w:rPr>
          <w:rFonts w:cs="Times New Roman"/>
          <w:szCs w:val="24"/>
          <w:lang w:val="en-GB"/>
        </w:rPr>
        <w:t xml:space="preserve">This Safety Guide is intended to be used by regulatory bodies as well as by their technical support organizations. This Safety Guide might also be useful for operating organizations, </w:t>
      </w:r>
      <w:r w:rsidRPr="00027F42">
        <w:rPr>
          <w:rFonts w:cs="Times New Roman"/>
          <w:szCs w:val="24"/>
          <w:lang w:val="en-GB"/>
        </w:rPr>
        <w:lastRenderedPageBreak/>
        <w:t>vendors, designers and supply chain organizations particularly regarding their internal supervision and/or audit functions for ensuring safety.</w:t>
      </w:r>
    </w:p>
    <w:p w14:paraId="7AD54869" w14:textId="0FB3E51A" w:rsidR="0015655A" w:rsidRPr="00962205" w:rsidRDefault="00962205" w:rsidP="002A1CFD">
      <w:pPr>
        <w:pStyle w:val="SubheadingSection"/>
      </w:pPr>
      <w:bookmarkStart w:id="4" w:name="_Toc204788650"/>
      <w:r w:rsidRPr="00962205">
        <w:t>Scope</w:t>
      </w:r>
      <w:bookmarkEnd w:id="4"/>
    </w:p>
    <w:p w14:paraId="4D9AD32D" w14:textId="2F38D15D" w:rsidR="0015655A" w:rsidRPr="00027F42" w:rsidRDefault="005F2EF2" w:rsidP="0015655A">
      <w:pPr>
        <w:pStyle w:val="Paragraphnumbering"/>
        <w:rPr>
          <w:rFonts w:cs="Times New Roman"/>
          <w:szCs w:val="24"/>
          <w:lang w:val="en-GB"/>
        </w:rPr>
      </w:pPr>
      <w:r w:rsidRPr="00027F42">
        <w:rPr>
          <w:rFonts w:cs="Times New Roman"/>
          <w:szCs w:val="24"/>
          <w:lang w:val="en-GB"/>
        </w:rPr>
        <w:t>Th</w:t>
      </w:r>
      <w:r w:rsidR="004005BF" w:rsidRPr="00027F42">
        <w:rPr>
          <w:rFonts w:cs="Times New Roman"/>
          <w:szCs w:val="24"/>
          <w:lang w:val="en-GB"/>
        </w:rPr>
        <w:t>e scope of th</w:t>
      </w:r>
      <w:r w:rsidRPr="00027F42">
        <w:rPr>
          <w:rFonts w:cs="Times New Roman"/>
          <w:szCs w:val="24"/>
          <w:lang w:val="en-GB"/>
        </w:rPr>
        <w:t xml:space="preserve">is Safety Guide </w:t>
      </w:r>
      <w:r w:rsidR="004005BF" w:rsidRPr="00027F42">
        <w:rPr>
          <w:rFonts w:cs="Times New Roman"/>
          <w:szCs w:val="24"/>
          <w:lang w:val="en-GB"/>
        </w:rPr>
        <w:t>covers</w:t>
      </w:r>
      <w:r w:rsidRPr="00027F42">
        <w:rPr>
          <w:rFonts w:cs="Times New Roman"/>
          <w:szCs w:val="24"/>
          <w:lang w:val="en-GB"/>
        </w:rPr>
        <w:t xml:space="preserve"> </w:t>
      </w:r>
      <w:r w:rsidR="00C90A82" w:rsidRPr="00027F42">
        <w:rPr>
          <w:rFonts w:cs="Times New Roman"/>
          <w:szCs w:val="24"/>
          <w:lang w:val="en-GB"/>
        </w:rPr>
        <w:t xml:space="preserve">the arrangements for managing </w:t>
      </w:r>
      <w:r w:rsidRPr="00027F42">
        <w:rPr>
          <w:rFonts w:cs="Times New Roman"/>
          <w:szCs w:val="24"/>
          <w:lang w:val="en-GB"/>
        </w:rPr>
        <w:t xml:space="preserve">regulatory experience feedback </w:t>
      </w:r>
      <w:r w:rsidR="004005BF" w:rsidRPr="00027F42">
        <w:rPr>
          <w:rFonts w:cs="Times New Roman"/>
          <w:szCs w:val="24"/>
          <w:lang w:val="en-GB"/>
        </w:rPr>
        <w:t xml:space="preserve">for </w:t>
      </w:r>
      <w:r w:rsidRPr="00027F42">
        <w:rPr>
          <w:rFonts w:cs="Times New Roman"/>
          <w:szCs w:val="24"/>
          <w:lang w:val="en-GB"/>
        </w:rPr>
        <w:t>all functions and processes of a regulatory body</w:t>
      </w:r>
      <w:r w:rsidR="004005BF" w:rsidRPr="00027F42">
        <w:rPr>
          <w:rFonts w:cs="Times New Roman"/>
          <w:szCs w:val="24"/>
          <w:lang w:val="en-GB"/>
        </w:rPr>
        <w:t xml:space="preserve"> </w:t>
      </w:r>
      <w:r w:rsidR="009A38DA" w:rsidRPr="00027F42">
        <w:rPr>
          <w:rFonts w:cs="Times New Roman"/>
          <w:szCs w:val="24"/>
          <w:lang w:val="en-GB"/>
        </w:rPr>
        <w:t>with regard to</w:t>
      </w:r>
      <w:r w:rsidRPr="00027F42">
        <w:rPr>
          <w:rFonts w:cs="Times New Roman"/>
          <w:szCs w:val="24"/>
          <w:lang w:val="en-GB"/>
        </w:rPr>
        <w:t xml:space="preserve"> all </w:t>
      </w:r>
      <w:r w:rsidR="00450485" w:rsidRPr="00027F42">
        <w:rPr>
          <w:rFonts w:cs="Times New Roman"/>
          <w:szCs w:val="24"/>
          <w:lang w:val="en-GB"/>
        </w:rPr>
        <w:t xml:space="preserve">types of </w:t>
      </w:r>
      <w:r w:rsidRPr="00027F42">
        <w:rPr>
          <w:rFonts w:cs="Times New Roman"/>
          <w:szCs w:val="24"/>
          <w:lang w:val="en-GB"/>
        </w:rPr>
        <w:t>facilit</w:t>
      </w:r>
      <w:r w:rsidR="009243B2">
        <w:rPr>
          <w:rFonts w:cs="Times New Roman"/>
          <w:szCs w:val="24"/>
          <w:lang w:val="en-GB"/>
        </w:rPr>
        <w:t>y</w:t>
      </w:r>
      <w:r w:rsidRPr="00027F42">
        <w:rPr>
          <w:rFonts w:cs="Times New Roman"/>
          <w:szCs w:val="24"/>
          <w:lang w:val="en-GB"/>
        </w:rPr>
        <w:t xml:space="preserve"> and activit</w:t>
      </w:r>
      <w:r w:rsidR="009243B2">
        <w:rPr>
          <w:rFonts w:cs="Times New Roman"/>
          <w:szCs w:val="24"/>
          <w:lang w:val="en-GB"/>
        </w:rPr>
        <w:t>y</w:t>
      </w:r>
      <w:r w:rsidRPr="00027F42">
        <w:rPr>
          <w:rFonts w:cs="Times New Roman"/>
          <w:szCs w:val="24"/>
          <w:lang w:val="en-GB"/>
        </w:rPr>
        <w:t xml:space="preserve"> that give rise to radiation risks.</w:t>
      </w:r>
    </w:p>
    <w:p w14:paraId="2E2CB52E" w14:textId="4FBC2EDF" w:rsidR="00FC2177" w:rsidRPr="00027F42" w:rsidRDefault="00052360" w:rsidP="0015655A">
      <w:pPr>
        <w:pStyle w:val="Paragraphnumbering"/>
        <w:rPr>
          <w:rFonts w:cs="Times New Roman"/>
          <w:szCs w:val="24"/>
          <w:lang w:val="en-GB"/>
        </w:rPr>
      </w:pPr>
      <w:r w:rsidRPr="00027F42">
        <w:rPr>
          <w:rFonts w:cs="Times New Roman"/>
          <w:szCs w:val="24"/>
          <w:lang w:val="en-GB"/>
        </w:rPr>
        <w:t xml:space="preserve">This Safety Guide does not address regulatory experience relating to nuclear security, although some of the </w:t>
      </w:r>
      <w:r w:rsidR="006D12DD" w:rsidRPr="00027F42">
        <w:rPr>
          <w:rFonts w:cs="Times New Roman"/>
          <w:szCs w:val="24"/>
          <w:lang w:val="en-GB"/>
        </w:rPr>
        <w:t xml:space="preserve">recommendations </w:t>
      </w:r>
      <w:r w:rsidRPr="00027F42">
        <w:rPr>
          <w:rFonts w:cs="Times New Roman"/>
          <w:szCs w:val="24"/>
          <w:lang w:val="en-GB"/>
        </w:rPr>
        <w:t xml:space="preserve">contained in this Safety Guide </w:t>
      </w:r>
      <w:r w:rsidR="006D12DD" w:rsidRPr="00027F42">
        <w:rPr>
          <w:rFonts w:cs="Times New Roman"/>
          <w:szCs w:val="24"/>
          <w:lang w:val="en-GB"/>
        </w:rPr>
        <w:t xml:space="preserve">are </w:t>
      </w:r>
      <w:r w:rsidRPr="00027F42">
        <w:rPr>
          <w:rFonts w:cs="Times New Roman"/>
          <w:szCs w:val="24"/>
          <w:lang w:val="en-GB"/>
        </w:rPr>
        <w:t xml:space="preserve">general and </w:t>
      </w:r>
      <w:r w:rsidR="006D12DD" w:rsidRPr="00027F42">
        <w:rPr>
          <w:rFonts w:cs="Times New Roman"/>
          <w:szCs w:val="24"/>
          <w:lang w:val="en-GB"/>
        </w:rPr>
        <w:t xml:space="preserve">can be </w:t>
      </w:r>
      <w:r w:rsidRPr="00027F42">
        <w:rPr>
          <w:rFonts w:cs="Times New Roman"/>
          <w:szCs w:val="24"/>
          <w:lang w:val="en-GB"/>
        </w:rPr>
        <w:t>appli</w:t>
      </w:r>
      <w:r w:rsidR="006D12DD" w:rsidRPr="00027F42">
        <w:rPr>
          <w:rFonts w:cs="Times New Roman"/>
          <w:szCs w:val="24"/>
          <w:lang w:val="en-GB"/>
        </w:rPr>
        <w:t>ed to nuclear security</w:t>
      </w:r>
      <w:r w:rsidRPr="00027F42">
        <w:rPr>
          <w:rFonts w:cs="Times New Roman"/>
          <w:szCs w:val="24"/>
          <w:lang w:val="en-GB"/>
        </w:rPr>
        <w:t>.</w:t>
      </w:r>
      <w:r w:rsidR="0096773B" w:rsidRPr="00027F42">
        <w:rPr>
          <w:rFonts w:cs="Times New Roman"/>
          <w:szCs w:val="24"/>
          <w:lang w:val="en-GB"/>
        </w:rPr>
        <w:t xml:space="preserve"> The </w:t>
      </w:r>
      <w:r w:rsidR="00667E54" w:rsidRPr="00027F42">
        <w:rPr>
          <w:rFonts w:cs="Times New Roman"/>
          <w:szCs w:val="24"/>
          <w:lang w:val="en-GB"/>
        </w:rPr>
        <w:t>safety</w:t>
      </w:r>
      <w:r w:rsidR="00B44F57">
        <w:rPr>
          <w:rFonts w:cs="Times New Roman"/>
          <w:szCs w:val="24"/>
          <w:lang w:val="en-GB"/>
        </w:rPr>
        <w:t>–</w:t>
      </w:r>
      <w:r w:rsidR="0096773B" w:rsidRPr="00027F42">
        <w:rPr>
          <w:rFonts w:cs="Times New Roman"/>
          <w:szCs w:val="24"/>
          <w:lang w:val="en-GB"/>
        </w:rPr>
        <w:t>security interface is addressed in this Safety Guide.</w:t>
      </w:r>
    </w:p>
    <w:p w14:paraId="2B3FFA89" w14:textId="2E3DCD39" w:rsidR="0012240A" w:rsidRPr="00962205" w:rsidRDefault="00962205" w:rsidP="002A1CFD">
      <w:pPr>
        <w:pStyle w:val="SubheadingSection"/>
      </w:pPr>
      <w:bookmarkStart w:id="5" w:name="_Toc204788651"/>
      <w:r w:rsidRPr="00962205">
        <w:t>Structure</w:t>
      </w:r>
      <w:bookmarkEnd w:id="5"/>
      <w:r w:rsidRPr="00962205">
        <w:t xml:space="preserve"> </w:t>
      </w:r>
    </w:p>
    <w:p w14:paraId="0D77C3C8" w14:textId="478AED9B" w:rsidR="009A5977" w:rsidRDefault="00D06536" w:rsidP="0015655A">
      <w:pPr>
        <w:pStyle w:val="Paragraphnumbering"/>
        <w:rPr>
          <w:rFonts w:cs="Times New Roman"/>
          <w:szCs w:val="24"/>
          <w:lang w:val="en-GB"/>
        </w:rPr>
      </w:pPr>
      <w:r w:rsidRPr="00027F42">
        <w:rPr>
          <w:rFonts w:cs="Times New Roman"/>
          <w:szCs w:val="24"/>
          <w:lang w:val="en-GB"/>
        </w:rPr>
        <w:t>Section</w:t>
      </w:r>
      <w:r w:rsidR="00121D78" w:rsidRPr="00027F42">
        <w:rPr>
          <w:rFonts w:cs="Times New Roman"/>
          <w:szCs w:val="24"/>
          <w:lang w:val="en-GB"/>
        </w:rPr>
        <w:t xml:space="preserve"> 2 provides recommendations </w:t>
      </w:r>
      <w:r w:rsidR="009A5977">
        <w:rPr>
          <w:rFonts w:cs="Times New Roman"/>
          <w:szCs w:val="24"/>
          <w:lang w:val="en-GB"/>
        </w:rPr>
        <w:t>on</w:t>
      </w:r>
      <w:r w:rsidR="009A5977" w:rsidRPr="00027F42">
        <w:rPr>
          <w:rFonts w:cs="Times New Roman"/>
          <w:szCs w:val="24"/>
          <w:lang w:val="en-GB"/>
        </w:rPr>
        <w:t xml:space="preserve"> </w:t>
      </w:r>
      <w:r w:rsidR="00121D78" w:rsidRPr="00027F42">
        <w:rPr>
          <w:rFonts w:cs="Times New Roman"/>
          <w:szCs w:val="24"/>
          <w:lang w:val="en-GB"/>
        </w:rPr>
        <w:t xml:space="preserve">developing and implementing </w:t>
      </w:r>
      <w:r w:rsidR="00183894" w:rsidRPr="00027F42">
        <w:rPr>
          <w:rFonts w:cs="Times New Roman"/>
          <w:szCs w:val="24"/>
          <w:lang w:val="en-GB"/>
        </w:rPr>
        <w:t xml:space="preserve">arrangements for managing </w:t>
      </w:r>
      <w:r w:rsidR="00121D78" w:rsidRPr="00027F42">
        <w:rPr>
          <w:rFonts w:cs="Times New Roman"/>
          <w:szCs w:val="24"/>
          <w:lang w:val="en-GB"/>
        </w:rPr>
        <w:t>regulatory experience feedback</w:t>
      </w:r>
      <w:r w:rsidR="009A5977">
        <w:rPr>
          <w:rFonts w:cs="Times New Roman"/>
          <w:szCs w:val="24"/>
          <w:lang w:val="en-GB"/>
        </w:rPr>
        <w:t>,</w:t>
      </w:r>
      <w:r w:rsidR="00121D78" w:rsidRPr="00027F42">
        <w:rPr>
          <w:rFonts w:cs="Times New Roman"/>
          <w:szCs w:val="24"/>
          <w:lang w:val="en-GB"/>
        </w:rPr>
        <w:t xml:space="preserve"> which includes information on collecting and analy</w:t>
      </w:r>
      <w:r w:rsidR="009A5977">
        <w:rPr>
          <w:rFonts w:cs="Times New Roman"/>
          <w:szCs w:val="24"/>
          <w:lang w:val="en-GB"/>
        </w:rPr>
        <w:t>s</w:t>
      </w:r>
      <w:r w:rsidR="00121D78" w:rsidRPr="00027F42">
        <w:rPr>
          <w:rFonts w:cs="Times New Roman"/>
          <w:szCs w:val="24"/>
          <w:lang w:val="en-GB"/>
        </w:rPr>
        <w:t>ing the findings</w:t>
      </w:r>
      <w:r w:rsidR="004020F8">
        <w:rPr>
          <w:rFonts w:cs="Times New Roman"/>
          <w:szCs w:val="24"/>
          <w:lang w:val="en-GB"/>
        </w:rPr>
        <w:t xml:space="preserve">, </w:t>
      </w:r>
      <w:r w:rsidR="00121D78" w:rsidRPr="00027F42">
        <w:rPr>
          <w:rFonts w:cs="Times New Roman"/>
          <w:szCs w:val="24"/>
          <w:lang w:val="en-GB"/>
        </w:rPr>
        <w:t>implement</w:t>
      </w:r>
      <w:r w:rsidR="004020F8">
        <w:rPr>
          <w:rFonts w:cs="Times New Roman"/>
          <w:szCs w:val="24"/>
          <w:lang w:val="en-GB"/>
        </w:rPr>
        <w:t xml:space="preserve">ing </w:t>
      </w:r>
      <w:r w:rsidR="00121D78" w:rsidRPr="00027F42">
        <w:rPr>
          <w:rFonts w:cs="Times New Roman"/>
          <w:szCs w:val="24"/>
          <w:lang w:val="en-GB"/>
        </w:rPr>
        <w:t>action plan for improving the regulatory</w:t>
      </w:r>
      <w:r w:rsidR="00D61764" w:rsidRPr="00027F42">
        <w:rPr>
          <w:rFonts w:cs="Times New Roman"/>
          <w:szCs w:val="24"/>
          <w:lang w:val="en-GB"/>
        </w:rPr>
        <w:t xml:space="preserve"> </w:t>
      </w:r>
      <w:r w:rsidR="00BE47D1" w:rsidRPr="00027F42">
        <w:rPr>
          <w:rFonts w:cs="Times New Roman"/>
          <w:szCs w:val="24"/>
          <w:lang w:val="en-GB"/>
        </w:rPr>
        <w:t>framework</w:t>
      </w:r>
      <w:r w:rsidR="00D61764" w:rsidRPr="00027F42">
        <w:rPr>
          <w:rFonts w:cs="Times New Roman"/>
          <w:szCs w:val="24"/>
          <w:lang w:val="en-GB"/>
        </w:rPr>
        <w:t xml:space="preserve">, </w:t>
      </w:r>
      <w:r w:rsidR="00121D78" w:rsidRPr="00027F42">
        <w:rPr>
          <w:rFonts w:cs="Times New Roman"/>
          <w:szCs w:val="24"/>
          <w:lang w:val="en-GB"/>
        </w:rPr>
        <w:t>functions and processes</w:t>
      </w:r>
      <w:r w:rsidR="00E00151">
        <w:rPr>
          <w:rFonts w:cs="Times New Roman"/>
          <w:szCs w:val="24"/>
          <w:lang w:val="en-GB"/>
        </w:rPr>
        <w:t>,</w:t>
      </w:r>
      <w:r w:rsidR="00A81C2A">
        <w:rPr>
          <w:rFonts w:cs="Times New Roman"/>
          <w:szCs w:val="24"/>
          <w:lang w:val="en-GB"/>
        </w:rPr>
        <w:t xml:space="preserve"> and</w:t>
      </w:r>
      <w:r w:rsidR="001B69F6" w:rsidRPr="00027F42">
        <w:rPr>
          <w:rFonts w:cs="Times New Roman"/>
          <w:szCs w:val="24"/>
          <w:lang w:val="en-GB"/>
        </w:rPr>
        <w:t xml:space="preserve"> </w:t>
      </w:r>
      <w:r w:rsidR="00C57BC8" w:rsidRPr="00027F42">
        <w:rPr>
          <w:rFonts w:cs="Times New Roman"/>
          <w:szCs w:val="24"/>
          <w:lang w:val="en-GB"/>
        </w:rPr>
        <w:t>disseminating the lesson</w:t>
      </w:r>
      <w:r w:rsidR="000B58DA" w:rsidRPr="00027F42">
        <w:rPr>
          <w:rFonts w:cs="Times New Roman"/>
          <w:szCs w:val="24"/>
          <w:lang w:val="en-GB"/>
        </w:rPr>
        <w:t>s</w:t>
      </w:r>
      <w:r w:rsidR="00C57BC8" w:rsidRPr="00027F42">
        <w:rPr>
          <w:rFonts w:cs="Times New Roman"/>
          <w:szCs w:val="24"/>
          <w:lang w:val="en-GB"/>
        </w:rPr>
        <w:t xml:space="preserve"> learned</w:t>
      </w:r>
      <w:r w:rsidR="00A81C2A">
        <w:rPr>
          <w:rFonts w:cs="Times New Roman"/>
          <w:szCs w:val="24"/>
          <w:lang w:val="en-GB"/>
        </w:rPr>
        <w:t>. It also</w:t>
      </w:r>
      <w:r w:rsidR="00B82A0F">
        <w:rPr>
          <w:rFonts w:cs="Times New Roman"/>
          <w:szCs w:val="24"/>
          <w:lang w:val="en-GB"/>
        </w:rPr>
        <w:t xml:space="preserve"> </w:t>
      </w:r>
      <w:r w:rsidR="00601227" w:rsidRPr="00027F42">
        <w:rPr>
          <w:rFonts w:cs="Times New Roman"/>
          <w:szCs w:val="24"/>
          <w:lang w:val="en-GB"/>
        </w:rPr>
        <w:t xml:space="preserve">provides </w:t>
      </w:r>
      <w:r w:rsidR="009A5977">
        <w:rPr>
          <w:rFonts w:cs="Times New Roman"/>
          <w:szCs w:val="24"/>
          <w:lang w:val="en-GB"/>
        </w:rPr>
        <w:t>recommendations</w:t>
      </w:r>
      <w:r w:rsidR="009A5977" w:rsidRPr="00027F42">
        <w:rPr>
          <w:rFonts w:cs="Times New Roman"/>
          <w:szCs w:val="24"/>
          <w:lang w:val="en-GB"/>
        </w:rPr>
        <w:t xml:space="preserve"> </w:t>
      </w:r>
      <w:r w:rsidR="00601227" w:rsidRPr="00027F42">
        <w:rPr>
          <w:rFonts w:cs="Times New Roman"/>
          <w:szCs w:val="24"/>
          <w:lang w:val="en-GB"/>
        </w:rPr>
        <w:t xml:space="preserve">on integrating </w:t>
      </w:r>
      <w:r w:rsidR="00823EC8">
        <w:rPr>
          <w:rFonts w:cs="Times New Roman"/>
          <w:szCs w:val="24"/>
          <w:lang w:val="en-GB"/>
        </w:rPr>
        <w:t xml:space="preserve">these arrangements </w:t>
      </w:r>
      <w:r w:rsidR="00601227" w:rsidRPr="00027F42">
        <w:rPr>
          <w:rFonts w:cs="Times New Roman"/>
          <w:szCs w:val="24"/>
          <w:lang w:val="en-GB"/>
        </w:rPr>
        <w:t xml:space="preserve">into the management system. </w:t>
      </w:r>
      <w:r w:rsidR="009A5977">
        <w:rPr>
          <w:rFonts w:cs="Times New Roman"/>
          <w:szCs w:val="24"/>
          <w:lang w:val="en-GB"/>
        </w:rPr>
        <w:t>Recommendations on a</w:t>
      </w:r>
      <w:r w:rsidR="00E44CF3" w:rsidRPr="00027F42">
        <w:rPr>
          <w:rFonts w:cs="Times New Roman"/>
          <w:szCs w:val="24"/>
          <w:lang w:val="en-GB"/>
        </w:rPr>
        <w:t>ppl</w:t>
      </w:r>
      <w:r w:rsidR="009A5977">
        <w:rPr>
          <w:rFonts w:cs="Times New Roman"/>
          <w:szCs w:val="24"/>
          <w:lang w:val="en-GB"/>
        </w:rPr>
        <w:t>ying</w:t>
      </w:r>
      <w:r w:rsidR="00E44CF3" w:rsidRPr="00027F42">
        <w:rPr>
          <w:rFonts w:cs="Times New Roman"/>
          <w:szCs w:val="24"/>
          <w:lang w:val="en-GB"/>
        </w:rPr>
        <w:t xml:space="preserve"> a graded approach </w:t>
      </w:r>
      <w:r w:rsidR="009A5977">
        <w:rPr>
          <w:rFonts w:cs="Times New Roman"/>
          <w:szCs w:val="24"/>
          <w:lang w:val="en-GB"/>
        </w:rPr>
        <w:t>to</w:t>
      </w:r>
      <w:r w:rsidR="00E44CF3" w:rsidRPr="00027F42">
        <w:rPr>
          <w:rFonts w:cs="Times New Roman"/>
          <w:szCs w:val="24"/>
          <w:lang w:val="en-GB"/>
        </w:rPr>
        <w:t xml:space="preserve"> th</w:t>
      </w:r>
      <w:r w:rsidR="00C12FDE" w:rsidRPr="00027F42">
        <w:rPr>
          <w:rFonts w:cs="Times New Roman"/>
          <w:szCs w:val="24"/>
          <w:lang w:val="en-GB"/>
        </w:rPr>
        <w:t>e</w:t>
      </w:r>
      <w:r w:rsidR="00FD0A89" w:rsidRPr="00027F42">
        <w:rPr>
          <w:rFonts w:cs="Times New Roman"/>
          <w:szCs w:val="24"/>
          <w:lang w:val="en-GB"/>
        </w:rPr>
        <w:t xml:space="preserve"> arrangements</w:t>
      </w:r>
      <w:r w:rsidR="00FE7C2D" w:rsidRPr="00027F42">
        <w:rPr>
          <w:rFonts w:cs="Times New Roman"/>
          <w:szCs w:val="24"/>
          <w:lang w:val="en-GB"/>
        </w:rPr>
        <w:t xml:space="preserve"> for managing regulatory experience feedback</w:t>
      </w:r>
      <w:r w:rsidR="00FD0A89" w:rsidRPr="00027F42">
        <w:rPr>
          <w:rFonts w:cs="Times New Roman"/>
          <w:szCs w:val="24"/>
          <w:lang w:val="en-GB"/>
        </w:rPr>
        <w:t xml:space="preserve"> </w:t>
      </w:r>
      <w:r w:rsidR="009A5977">
        <w:rPr>
          <w:rFonts w:cs="Times New Roman"/>
          <w:szCs w:val="24"/>
          <w:lang w:val="en-GB"/>
        </w:rPr>
        <w:t>are provided</w:t>
      </w:r>
      <w:r w:rsidR="00E44CF3" w:rsidRPr="00027F42">
        <w:rPr>
          <w:rFonts w:cs="Times New Roman"/>
          <w:szCs w:val="24"/>
          <w:lang w:val="en-GB"/>
        </w:rPr>
        <w:t xml:space="preserve"> in Section </w:t>
      </w:r>
      <w:r w:rsidR="00B82A0F">
        <w:rPr>
          <w:rFonts w:cs="Times New Roman"/>
          <w:szCs w:val="24"/>
          <w:lang w:val="en-GB"/>
        </w:rPr>
        <w:t>3</w:t>
      </w:r>
      <w:r w:rsidR="00B4572B" w:rsidRPr="00027F42">
        <w:rPr>
          <w:rFonts w:cs="Times New Roman"/>
          <w:szCs w:val="24"/>
          <w:lang w:val="en-GB"/>
        </w:rPr>
        <w:t>.</w:t>
      </w:r>
      <w:r w:rsidR="00E44CF3" w:rsidRPr="00027F42">
        <w:rPr>
          <w:rFonts w:cs="Times New Roman"/>
          <w:szCs w:val="24"/>
          <w:lang w:val="en-GB"/>
        </w:rPr>
        <w:t xml:space="preserve"> </w:t>
      </w:r>
      <w:r w:rsidR="00121D78" w:rsidRPr="00027F42">
        <w:rPr>
          <w:rFonts w:cs="Times New Roman"/>
          <w:szCs w:val="24"/>
          <w:lang w:val="en-GB"/>
        </w:rPr>
        <w:t xml:space="preserve">Section </w:t>
      </w:r>
      <w:r w:rsidR="00B82A0F">
        <w:rPr>
          <w:rFonts w:cs="Times New Roman"/>
          <w:szCs w:val="24"/>
          <w:lang w:val="en-GB"/>
        </w:rPr>
        <w:t>4</w:t>
      </w:r>
      <w:r w:rsidR="00B82A0F" w:rsidRPr="00027F42">
        <w:rPr>
          <w:rFonts w:cs="Times New Roman"/>
          <w:szCs w:val="24"/>
          <w:lang w:val="en-GB"/>
        </w:rPr>
        <w:t xml:space="preserve"> </w:t>
      </w:r>
      <w:r w:rsidR="00121D78" w:rsidRPr="00027F42">
        <w:rPr>
          <w:rFonts w:cs="Times New Roman"/>
          <w:szCs w:val="24"/>
          <w:lang w:val="en-GB"/>
        </w:rPr>
        <w:t xml:space="preserve">provides recommendations on performing the analysis of </w:t>
      </w:r>
      <w:r w:rsidR="00E62B1A">
        <w:rPr>
          <w:rFonts w:cs="Times New Roman"/>
          <w:szCs w:val="24"/>
          <w:lang w:val="en-GB"/>
        </w:rPr>
        <w:t xml:space="preserve">the effectiveness of </w:t>
      </w:r>
      <w:r w:rsidR="00FE7C2D" w:rsidRPr="00027F42">
        <w:rPr>
          <w:rFonts w:cs="Times New Roman"/>
          <w:szCs w:val="24"/>
          <w:lang w:val="en-GB"/>
        </w:rPr>
        <w:t>these arrangements</w:t>
      </w:r>
      <w:r w:rsidR="00601227" w:rsidRPr="00027F42">
        <w:rPr>
          <w:rFonts w:cs="Times New Roman"/>
          <w:szCs w:val="24"/>
          <w:lang w:val="en-GB"/>
        </w:rPr>
        <w:t xml:space="preserve"> </w:t>
      </w:r>
      <w:r w:rsidR="00B4572B" w:rsidRPr="00027F42">
        <w:rPr>
          <w:rFonts w:cs="Times New Roman"/>
          <w:szCs w:val="24"/>
          <w:lang w:val="en-GB"/>
        </w:rPr>
        <w:t xml:space="preserve">and </w:t>
      </w:r>
      <w:r w:rsidRPr="00027F42">
        <w:rPr>
          <w:rFonts w:cs="Times New Roman"/>
          <w:szCs w:val="24"/>
          <w:lang w:val="en-GB"/>
        </w:rPr>
        <w:t>Section</w:t>
      </w:r>
      <w:r w:rsidR="00121D78" w:rsidRPr="00027F42">
        <w:rPr>
          <w:rFonts w:cs="Times New Roman"/>
          <w:szCs w:val="24"/>
          <w:lang w:val="en-GB"/>
        </w:rPr>
        <w:t xml:space="preserve"> </w:t>
      </w:r>
      <w:r w:rsidR="00ED3E0A">
        <w:rPr>
          <w:rFonts w:cs="Times New Roman"/>
          <w:szCs w:val="24"/>
          <w:lang w:val="en-GB"/>
        </w:rPr>
        <w:t>5</w:t>
      </w:r>
      <w:r w:rsidR="00ED3E0A" w:rsidRPr="00027F42">
        <w:rPr>
          <w:rFonts w:cs="Times New Roman"/>
          <w:szCs w:val="24"/>
          <w:lang w:val="en-GB"/>
        </w:rPr>
        <w:t xml:space="preserve"> </w:t>
      </w:r>
      <w:r w:rsidR="009A5977">
        <w:rPr>
          <w:rFonts w:cs="Times New Roman"/>
          <w:szCs w:val="24"/>
          <w:lang w:val="en-GB"/>
        </w:rPr>
        <w:t>provides recommendations on</w:t>
      </w:r>
      <w:r w:rsidR="009A5977" w:rsidRPr="00027F42">
        <w:rPr>
          <w:rFonts w:cs="Times New Roman"/>
          <w:szCs w:val="24"/>
          <w:lang w:val="en-GB"/>
        </w:rPr>
        <w:t xml:space="preserve"> </w:t>
      </w:r>
      <w:r w:rsidR="00121D78" w:rsidRPr="00027F42">
        <w:rPr>
          <w:rFonts w:cs="Times New Roman"/>
          <w:szCs w:val="24"/>
          <w:lang w:val="en-GB"/>
        </w:rPr>
        <w:t>the training aspects.</w:t>
      </w:r>
      <w:r w:rsidR="00A6331C" w:rsidRPr="00027F42">
        <w:rPr>
          <w:rFonts w:cs="Times New Roman"/>
          <w:szCs w:val="24"/>
          <w:lang w:val="en-GB"/>
        </w:rPr>
        <w:t xml:space="preserve"> </w:t>
      </w:r>
    </w:p>
    <w:p w14:paraId="04101AFE" w14:textId="20C9B689" w:rsidR="00B4572B" w:rsidRPr="00027F42" w:rsidRDefault="00A6331C" w:rsidP="0015655A">
      <w:pPr>
        <w:pStyle w:val="Paragraphnumbering"/>
        <w:rPr>
          <w:rFonts w:cs="Times New Roman"/>
          <w:szCs w:val="24"/>
          <w:lang w:val="en-GB"/>
        </w:rPr>
      </w:pPr>
      <w:r w:rsidRPr="00027F42">
        <w:rPr>
          <w:rFonts w:cs="Times New Roman"/>
          <w:szCs w:val="24"/>
          <w:lang w:val="en-GB"/>
        </w:rPr>
        <w:t>Appendix</w:t>
      </w:r>
      <w:r w:rsidR="009A5977">
        <w:rPr>
          <w:rFonts w:cs="Times New Roman"/>
          <w:szCs w:val="24"/>
          <w:lang w:val="en-GB"/>
        </w:rPr>
        <w:t xml:space="preserve"> </w:t>
      </w:r>
      <w:r w:rsidR="00571262" w:rsidRPr="00027F42">
        <w:rPr>
          <w:rFonts w:cs="Times New Roman"/>
          <w:szCs w:val="24"/>
          <w:lang w:val="en-GB"/>
        </w:rPr>
        <w:t xml:space="preserve">I provides </w:t>
      </w:r>
      <w:r w:rsidR="009A5977">
        <w:rPr>
          <w:rFonts w:cs="Times New Roman"/>
          <w:szCs w:val="24"/>
          <w:lang w:val="en-GB"/>
        </w:rPr>
        <w:t>recommendations</w:t>
      </w:r>
      <w:r w:rsidR="00571262" w:rsidRPr="00027F42">
        <w:rPr>
          <w:rFonts w:cs="Times New Roman"/>
          <w:szCs w:val="24"/>
          <w:lang w:val="en-GB"/>
        </w:rPr>
        <w:t xml:space="preserve"> on the sources of regulatory </w:t>
      </w:r>
      <w:r w:rsidR="00F53DF0">
        <w:rPr>
          <w:rFonts w:cs="Times New Roman"/>
          <w:szCs w:val="24"/>
          <w:lang w:val="en-GB"/>
        </w:rPr>
        <w:t>experience</w:t>
      </w:r>
      <w:r w:rsidR="009A5977">
        <w:rPr>
          <w:rFonts w:cs="Times New Roman"/>
          <w:szCs w:val="24"/>
          <w:lang w:val="en-GB"/>
        </w:rPr>
        <w:t xml:space="preserve">. </w:t>
      </w:r>
      <w:r w:rsidR="00571262" w:rsidRPr="00027F42">
        <w:rPr>
          <w:rFonts w:cs="Times New Roman"/>
          <w:szCs w:val="24"/>
          <w:lang w:val="en-GB"/>
        </w:rPr>
        <w:t>Appendix</w:t>
      </w:r>
      <w:r w:rsidR="009A5977">
        <w:rPr>
          <w:rFonts w:cs="Times New Roman"/>
          <w:szCs w:val="24"/>
          <w:lang w:val="en-GB"/>
        </w:rPr>
        <w:t xml:space="preserve"> </w:t>
      </w:r>
      <w:r w:rsidR="00571262" w:rsidRPr="00027F42">
        <w:rPr>
          <w:rFonts w:cs="Times New Roman"/>
          <w:szCs w:val="24"/>
          <w:lang w:val="en-GB"/>
        </w:rPr>
        <w:t>II</w:t>
      </w:r>
      <w:r w:rsidR="00570738" w:rsidRPr="00027F42">
        <w:rPr>
          <w:rFonts w:cs="Times New Roman"/>
          <w:szCs w:val="24"/>
          <w:lang w:val="en-GB"/>
        </w:rPr>
        <w:t xml:space="preserve"> </w:t>
      </w:r>
      <w:r w:rsidR="00727B5E" w:rsidRPr="00027F42">
        <w:rPr>
          <w:rFonts w:cs="Times New Roman"/>
          <w:szCs w:val="24"/>
          <w:lang w:val="en-GB"/>
        </w:rPr>
        <w:t xml:space="preserve">provides </w:t>
      </w:r>
      <w:r w:rsidR="009A5977">
        <w:rPr>
          <w:rFonts w:cs="Times New Roman"/>
          <w:szCs w:val="24"/>
          <w:lang w:val="en-GB"/>
        </w:rPr>
        <w:t>recommendations</w:t>
      </w:r>
      <w:r w:rsidR="00D92A99" w:rsidRPr="00027F42">
        <w:rPr>
          <w:rFonts w:cs="Times New Roman"/>
          <w:szCs w:val="24"/>
          <w:lang w:val="en-GB"/>
        </w:rPr>
        <w:t xml:space="preserve"> on the identification of </w:t>
      </w:r>
      <w:r w:rsidR="005316B2" w:rsidRPr="00027F42">
        <w:rPr>
          <w:rFonts w:cs="Times New Roman"/>
          <w:szCs w:val="24"/>
          <w:lang w:val="en-GB"/>
        </w:rPr>
        <w:t>regulatory</w:t>
      </w:r>
      <w:r w:rsidR="00D92A99" w:rsidRPr="00027F42">
        <w:rPr>
          <w:rFonts w:cs="Times New Roman"/>
          <w:szCs w:val="24"/>
          <w:lang w:val="en-GB"/>
        </w:rPr>
        <w:t xml:space="preserve"> </w:t>
      </w:r>
      <w:r w:rsidR="005316B2" w:rsidRPr="00027F42">
        <w:rPr>
          <w:rFonts w:cs="Times New Roman"/>
          <w:szCs w:val="24"/>
          <w:lang w:val="en-GB"/>
        </w:rPr>
        <w:t>experience</w:t>
      </w:r>
      <w:r w:rsidR="00EC47A4" w:rsidRPr="00027F42">
        <w:rPr>
          <w:rFonts w:cs="Times New Roman"/>
          <w:szCs w:val="24"/>
          <w:lang w:val="en-GB"/>
        </w:rPr>
        <w:t xml:space="preserve"> findings</w:t>
      </w:r>
      <w:r w:rsidR="005316B2" w:rsidRPr="00027F42">
        <w:rPr>
          <w:rFonts w:cs="Times New Roman"/>
          <w:szCs w:val="24"/>
          <w:lang w:val="en-GB"/>
        </w:rPr>
        <w:t xml:space="preserve">. </w:t>
      </w:r>
      <w:r w:rsidR="00223247" w:rsidRPr="00027F42">
        <w:rPr>
          <w:rFonts w:cs="Times New Roman"/>
          <w:szCs w:val="24"/>
          <w:lang w:val="en-GB"/>
        </w:rPr>
        <w:t xml:space="preserve">Annex I </w:t>
      </w:r>
      <w:r w:rsidR="00E803C3" w:rsidRPr="00027F42">
        <w:rPr>
          <w:rFonts w:cs="Times New Roman"/>
          <w:szCs w:val="24"/>
          <w:lang w:val="en-GB"/>
        </w:rPr>
        <w:t>describe</w:t>
      </w:r>
      <w:r w:rsidR="00984E59">
        <w:rPr>
          <w:rFonts w:cs="Times New Roman"/>
          <w:szCs w:val="24"/>
          <w:lang w:val="en-GB"/>
        </w:rPr>
        <w:t>s</w:t>
      </w:r>
      <w:r w:rsidR="00F43F9E" w:rsidRPr="00027F42">
        <w:rPr>
          <w:rFonts w:cs="Times New Roman"/>
          <w:szCs w:val="24"/>
          <w:lang w:val="en-GB"/>
        </w:rPr>
        <w:t xml:space="preserve"> </w:t>
      </w:r>
      <w:r w:rsidRPr="00027F42">
        <w:rPr>
          <w:rFonts w:cs="Times New Roman"/>
          <w:szCs w:val="24"/>
          <w:lang w:val="en-GB"/>
        </w:rPr>
        <w:t>the link between regulatory experience and operating experience</w:t>
      </w:r>
      <w:r w:rsidR="00873058" w:rsidRPr="00027F42">
        <w:rPr>
          <w:rFonts w:cs="Times New Roman"/>
          <w:szCs w:val="24"/>
          <w:lang w:val="en-GB"/>
        </w:rPr>
        <w:t xml:space="preserve"> </w:t>
      </w:r>
      <w:r w:rsidR="003C55EC" w:rsidRPr="00027F42">
        <w:rPr>
          <w:rFonts w:cs="Times New Roman"/>
          <w:szCs w:val="24"/>
          <w:lang w:val="en-GB"/>
        </w:rPr>
        <w:t xml:space="preserve">and </w:t>
      </w:r>
      <w:r w:rsidRPr="00027F42">
        <w:rPr>
          <w:rFonts w:cs="Times New Roman"/>
          <w:szCs w:val="24"/>
          <w:lang w:val="en-GB"/>
        </w:rPr>
        <w:t>A</w:t>
      </w:r>
      <w:r w:rsidR="003C55EC" w:rsidRPr="00027F42">
        <w:rPr>
          <w:rFonts w:cs="Times New Roman"/>
          <w:szCs w:val="24"/>
          <w:lang w:val="en-GB"/>
        </w:rPr>
        <w:t>nnex</w:t>
      </w:r>
      <w:r w:rsidRPr="00027F42">
        <w:rPr>
          <w:rFonts w:cs="Times New Roman"/>
          <w:szCs w:val="24"/>
          <w:lang w:val="en-GB"/>
        </w:rPr>
        <w:t xml:space="preserve"> </w:t>
      </w:r>
      <w:r w:rsidR="00C04CC7" w:rsidRPr="00027F42">
        <w:rPr>
          <w:rFonts w:cs="Times New Roman"/>
          <w:szCs w:val="24"/>
          <w:lang w:val="en-GB"/>
        </w:rPr>
        <w:t>I</w:t>
      </w:r>
      <w:r w:rsidRPr="00027F42">
        <w:rPr>
          <w:rFonts w:cs="Times New Roman"/>
          <w:szCs w:val="24"/>
          <w:lang w:val="en-GB"/>
        </w:rPr>
        <w:t xml:space="preserve">I provides </w:t>
      </w:r>
      <w:r w:rsidR="00DF07D4" w:rsidRPr="00027F42">
        <w:rPr>
          <w:rFonts w:cs="Times New Roman"/>
          <w:szCs w:val="24"/>
          <w:lang w:val="en-GB"/>
        </w:rPr>
        <w:t>the example checklist for identifying lessons learned and good practices</w:t>
      </w:r>
      <w:r w:rsidRPr="00027F42">
        <w:rPr>
          <w:rFonts w:cs="Times New Roman"/>
          <w:szCs w:val="24"/>
          <w:lang w:val="en-GB"/>
        </w:rPr>
        <w:t>.</w:t>
      </w:r>
    </w:p>
    <w:p w14:paraId="15990F99" w14:textId="00FDDA38" w:rsidR="0012240A" w:rsidRPr="00027F42" w:rsidRDefault="00463693" w:rsidP="00497BBA">
      <w:pPr>
        <w:pStyle w:val="SectionHeading"/>
        <w:outlineLvl w:val="0"/>
        <w:rPr>
          <w:rFonts w:cs="Times New Roman"/>
          <w:szCs w:val="24"/>
          <w:lang w:val="en-GB"/>
        </w:rPr>
      </w:pPr>
      <w:bookmarkStart w:id="6" w:name="_Toc204788652"/>
      <w:r w:rsidRPr="00027F42">
        <w:rPr>
          <w:rFonts w:cs="Times New Roman"/>
          <w:caps w:val="0"/>
          <w:szCs w:val="24"/>
          <w:lang w:val="en-GB"/>
        </w:rPr>
        <w:t xml:space="preserve">THE </w:t>
      </w:r>
      <w:r w:rsidR="00E53D8E">
        <w:rPr>
          <w:rFonts w:cs="Times New Roman"/>
          <w:caps w:val="0"/>
          <w:szCs w:val="24"/>
          <w:lang w:val="en-GB"/>
        </w:rPr>
        <w:t xml:space="preserve">MANAGEMENT </w:t>
      </w:r>
      <w:r w:rsidRPr="00027F42">
        <w:rPr>
          <w:rFonts w:cs="Times New Roman"/>
          <w:caps w:val="0"/>
          <w:szCs w:val="24"/>
          <w:lang w:val="en-GB"/>
        </w:rPr>
        <w:t>OF REGULA</w:t>
      </w:r>
      <w:r w:rsidR="0096388C" w:rsidRPr="00027F42">
        <w:rPr>
          <w:rFonts w:cs="Times New Roman"/>
          <w:caps w:val="0"/>
          <w:szCs w:val="24"/>
          <w:lang w:val="en-GB"/>
        </w:rPr>
        <w:t>TO</w:t>
      </w:r>
      <w:r w:rsidRPr="00027F42">
        <w:rPr>
          <w:rFonts w:cs="Times New Roman"/>
          <w:caps w:val="0"/>
          <w:szCs w:val="24"/>
          <w:lang w:val="en-GB"/>
        </w:rPr>
        <w:t>RY EXPERIENCE</w:t>
      </w:r>
      <w:r w:rsidR="00E53D8E">
        <w:rPr>
          <w:rFonts w:cs="Times New Roman"/>
          <w:caps w:val="0"/>
          <w:szCs w:val="24"/>
          <w:lang w:val="en-GB"/>
        </w:rPr>
        <w:t xml:space="preserve"> FEEDBACK</w:t>
      </w:r>
      <w:bookmarkEnd w:id="6"/>
    </w:p>
    <w:p w14:paraId="0FB29C79" w14:textId="6163183F" w:rsidR="00637EF2" w:rsidRDefault="00637EF2" w:rsidP="00774114">
      <w:pPr>
        <w:pStyle w:val="SubheadingSection"/>
      </w:pPr>
      <w:bookmarkStart w:id="7" w:name="_Toc204788653"/>
      <w:r w:rsidRPr="00637EF2">
        <w:t>The concept of regulatory experience</w:t>
      </w:r>
      <w:bookmarkEnd w:id="7"/>
    </w:p>
    <w:p w14:paraId="062A5658" w14:textId="03953F86" w:rsidR="003F177A" w:rsidRPr="00027F42" w:rsidRDefault="00641882" w:rsidP="00D22A1B">
      <w:pPr>
        <w:pStyle w:val="Paragraphnumbering"/>
        <w:rPr>
          <w:rFonts w:cs="Times New Roman"/>
          <w:szCs w:val="24"/>
          <w:lang w:val="en-GB"/>
        </w:rPr>
      </w:pPr>
      <w:r w:rsidRPr="00027F42">
        <w:rPr>
          <w:rFonts w:cs="Times New Roman"/>
          <w:szCs w:val="24"/>
          <w:lang w:val="en-GB"/>
        </w:rPr>
        <w:t xml:space="preserve">Paragraph 3.4 </w:t>
      </w:r>
      <w:r w:rsidR="003F177A" w:rsidRPr="00027F42">
        <w:rPr>
          <w:rFonts w:cs="Times New Roman"/>
          <w:szCs w:val="24"/>
          <w:lang w:val="en-GB"/>
        </w:rPr>
        <w:t xml:space="preserve">of GSR Part 1 (Rev. 1) [2] </w:t>
      </w:r>
      <w:r w:rsidRPr="00027F42">
        <w:rPr>
          <w:rFonts w:cs="Times New Roman"/>
          <w:szCs w:val="24"/>
          <w:lang w:val="en-GB"/>
        </w:rPr>
        <w:t>states</w:t>
      </w:r>
      <w:r w:rsidR="003F177A" w:rsidRPr="00027F42">
        <w:rPr>
          <w:rFonts w:cs="Times New Roman"/>
          <w:szCs w:val="24"/>
          <w:lang w:val="en-GB"/>
        </w:rPr>
        <w:t>:</w:t>
      </w:r>
      <w:r w:rsidRPr="00027F42">
        <w:rPr>
          <w:rFonts w:cs="Times New Roman"/>
          <w:szCs w:val="24"/>
          <w:lang w:val="en-GB"/>
        </w:rPr>
        <w:t xml:space="preserve"> </w:t>
      </w:r>
    </w:p>
    <w:p w14:paraId="65C7EC20" w14:textId="39680893" w:rsidR="00463693" w:rsidRPr="00027F42" w:rsidRDefault="00641882" w:rsidP="00C62179">
      <w:pPr>
        <w:pStyle w:val="Paragraphnumbering"/>
        <w:numPr>
          <w:ilvl w:val="0"/>
          <w:numId w:val="0"/>
        </w:numPr>
        <w:ind w:left="720"/>
        <w:rPr>
          <w:rFonts w:cs="Times New Roman"/>
          <w:szCs w:val="24"/>
          <w:lang w:val="en-GB"/>
        </w:rPr>
      </w:pPr>
      <w:r w:rsidRPr="00027F42">
        <w:rPr>
          <w:rFonts w:cs="Times New Roman"/>
          <w:szCs w:val="24"/>
          <w:lang w:val="en-GB"/>
        </w:rPr>
        <w:t>“</w:t>
      </w:r>
      <w:r w:rsidR="003F177A" w:rsidRPr="00027F42">
        <w:rPr>
          <w:rFonts w:cs="Times New Roman"/>
          <w:szCs w:val="24"/>
          <w:lang w:val="en-GB"/>
        </w:rPr>
        <w:t>T</w:t>
      </w:r>
      <w:r w:rsidRPr="00027F42">
        <w:rPr>
          <w:rFonts w:cs="Times New Roman"/>
          <w:szCs w:val="24"/>
          <w:lang w:val="en-GB"/>
        </w:rPr>
        <w:t xml:space="preserve">he regulatory body shall establish and maintain a means for receiving information from other States, regulatory bodies of other States, international organizations and authorized parties, as well as a means for making available to others lessons learned from operating experience and regulatory experience. The regulatory body shall require appropriate corrective actions to be carried out to prevent the recurrence of safety significant events. This process involves acquisition of the necessary information and its analysis to facilitate the effective utilization of international networks for learning from operating experience and regulatory experience.” </w:t>
      </w:r>
    </w:p>
    <w:p w14:paraId="12CA493D" w14:textId="77777777" w:rsidR="009240BA" w:rsidRDefault="00467C50" w:rsidP="00B01645">
      <w:pPr>
        <w:pStyle w:val="Paragraphnumbering"/>
        <w:rPr>
          <w:rFonts w:cs="Times New Roman"/>
          <w:szCs w:val="24"/>
          <w:lang w:val="en-GB"/>
        </w:rPr>
      </w:pPr>
      <w:r w:rsidRPr="00027F42">
        <w:rPr>
          <w:rFonts w:cs="Times New Roman"/>
          <w:szCs w:val="24"/>
          <w:lang w:val="en-GB"/>
        </w:rPr>
        <w:t xml:space="preserve">Paragraph 3.20 of </w:t>
      </w:r>
      <w:r w:rsidR="00B01645" w:rsidRPr="00027F42">
        <w:rPr>
          <w:rFonts w:cs="Times New Roman"/>
          <w:szCs w:val="24"/>
          <w:lang w:val="en-GB"/>
        </w:rPr>
        <w:t>IAEA Safety Standards Series No. GSG-12, Organization, Management and Staffing of the Regulatory Body for Safety</w:t>
      </w:r>
      <w:r w:rsidR="00570738" w:rsidRPr="00027F42">
        <w:rPr>
          <w:rFonts w:cs="Times New Roman"/>
          <w:szCs w:val="24"/>
          <w:lang w:val="en-GB"/>
        </w:rPr>
        <w:t xml:space="preserve"> [</w:t>
      </w:r>
      <w:r w:rsidR="00B46844" w:rsidRPr="00027F42">
        <w:rPr>
          <w:rFonts w:cs="Times New Roman"/>
          <w:szCs w:val="24"/>
          <w:lang w:val="en-GB"/>
        </w:rPr>
        <w:t>6</w:t>
      </w:r>
      <w:r w:rsidR="00570738" w:rsidRPr="00027F42">
        <w:rPr>
          <w:rFonts w:cs="Times New Roman"/>
          <w:szCs w:val="24"/>
          <w:lang w:val="en-GB"/>
        </w:rPr>
        <w:t>]</w:t>
      </w:r>
      <w:r w:rsidR="00B01645" w:rsidRPr="00027F42">
        <w:rPr>
          <w:rFonts w:cs="Times New Roman"/>
          <w:szCs w:val="24"/>
          <w:lang w:val="en-GB"/>
        </w:rPr>
        <w:t xml:space="preserve"> </w:t>
      </w:r>
      <w:r w:rsidRPr="00027F42">
        <w:rPr>
          <w:rFonts w:cs="Times New Roman"/>
          <w:szCs w:val="24"/>
          <w:lang w:val="en-GB"/>
        </w:rPr>
        <w:t>states</w:t>
      </w:r>
      <w:r w:rsidR="009240BA">
        <w:rPr>
          <w:rFonts w:cs="Times New Roman"/>
          <w:szCs w:val="24"/>
          <w:lang w:val="en-GB"/>
        </w:rPr>
        <w:t>:</w:t>
      </w:r>
      <w:r w:rsidRPr="00027F42">
        <w:rPr>
          <w:rFonts w:cs="Times New Roman"/>
          <w:szCs w:val="24"/>
          <w:lang w:val="en-GB"/>
        </w:rPr>
        <w:t xml:space="preserve"> </w:t>
      </w:r>
    </w:p>
    <w:p w14:paraId="3110EB9C" w14:textId="0C554978" w:rsidR="009240BA" w:rsidRDefault="00467C50" w:rsidP="009240BA">
      <w:pPr>
        <w:pStyle w:val="Paragraphnumbering"/>
        <w:numPr>
          <w:ilvl w:val="0"/>
          <w:numId w:val="0"/>
        </w:numPr>
        <w:ind w:left="720"/>
        <w:rPr>
          <w:rFonts w:cs="Times New Roman"/>
          <w:szCs w:val="24"/>
          <w:lang w:val="en-GB"/>
        </w:rPr>
      </w:pPr>
      <w:r w:rsidRPr="00027F42">
        <w:rPr>
          <w:rFonts w:cs="Times New Roman"/>
          <w:szCs w:val="24"/>
          <w:lang w:val="en-GB"/>
        </w:rPr>
        <w:lastRenderedPageBreak/>
        <w:t>“</w:t>
      </w:r>
      <w:r w:rsidR="00EB0DFA" w:rsidRPr="00027F42">
        <w:rPr>
          <w:rFonts w:cs="Times New Roman"/>
          <w:szCs w:val="24"/>
          <w:lang w:val="en-GB"/>
        </w:rPr>
        <w:t>E</w:t>
      </w:r>
      <w:r w:rsidR="00F95137" w:rsidRPr="00027F42">
        <w:rPr>
          <w:rFonts w:cs="Times New Roman"/>
          <w:szCs w:val="24"/>
          <w:lang w:val="en-GB"/>
        </w:rPr>
        <w:t>ffective management for safety will</w:t>
      </w:r>
      <w:r w:rsidR="00B01645" w:rsidRPr="00027F42">
        <w:rPr>
          <w:rFonts w:cs="Times New Roman"/>
          <w:szCs w:val="24"/>
          <w:lang w:val="en-GB"/>
        </w:rPr>
        <w:t xml:space="preserve"> take into account the knowledge and information resulting from </w:t>
      </w:r>
      <w:r w:rsidR="00F23D91" w:rsidRPr="00027F42">
        <w:rPr>
          <w:rFonts w:cs="Times New Roman"/>
          <w:szCs w:val="24"/>
          <w:lang w:val="en-GB"/>
        </w:rPr>
        <w:t>both positive and negative experiences (e.g. good practices and bad practices)</w:t>
      </w:r>
      <w:r w:rsidR="00B01645" w:rsidRPr="00027F42">
        <w:rPr>
          <w:rFonts w:cs="Times New Roman"/>
          <w:szCs w:val="24"/>
          <w:lang w:val="en-GB"/>
        </w:rPr>
        <w:t xml:space="preserve">. </w:t>
      </w:r>
      <w:r w:rsidR="009240BA">
        <w:rPr>
          <w:rFonts w:cs="Times New Roman"/>
          <w:szCs w:val="24"/>
          <w:lang w:val="en-GB"/>
        </w:rPr>
        <w:t>E</w:t>
      </w:r>
      <w:r w:rsidR="00980F24" w:rsidRPr="00027F42">
        <w:rPr>
          <w:rFonts w:cs="Times New Roman"/>
          <w:szCs w:val="24"/>
          <w:lang w:val="en-GB"/>
        </w:rPr>
        <w:t>xamples of information and knowledge relevant for regulatory bodies</w:t>
      </w:r>
      <w:r w:rsidR="009240BA">
        <w:rPr>
          <w:rFonts w:cs="Times New Roman"/>
          <w:szCs w:val="24"/>
          <w:lang w:val="en-GB"/>
        </w:rPr>
        <w:t xml:space="preserve"> include the following:</w:t>
      </w:r>
    </w:p>
    <w:p w14:paraId="46259DB8" w14:textId="2282CBC3" w:rsidR="009240BA" w:rsidRDefault="009240BA" w:rsidP="00B21262">
      <w:pPr>
        <w:pStyle w:val="Paragraphnumbering"/>
        <w:numPr>
          <w:ilvl w:val="0"/>
          <w:numId w:val="30"/>
        </w:numPr>
        <w:ind w:left="1434" w:hanging="357"/>
        <w:contextualSpacing/>
        <w:rPr>
          <w:rFonts w:cs="Times New Roman"/>
          <w:szCs w:val="24"/>
          <w:lang w:val="en-GB"/>
        </w:rPr>
      </w:pPr>
      <w:r>
        <w:rPr>
          <w:rFonts w:cs="Times New Roman"/>
          <w:szCs w:val="24"/>
          <w:lang w:val="en-GB"/>
        </w:rPr>
        <w:t>The</w:t>
      </w:r>
      <w:r w:rsidR="00980F24" w:rsidRPr="00027F42">
        <w:rPr>
          <w:rFonts w:cs="Times New Roman"/>
          <w:szCs w:val="24"/>
          <w:lang w:val="en-GB"/>
        </w:rPr>
        <w:t xml:space="preserve"> collective experience of the staff of the regulatory body</w:t>
      </w:r>
      <w:r>
        <w:rPr>
          <w:rFonts w:cs="Times New Roman"/>
          <w:szCs w:val="24"/>
          <w:lang w:val="en-GB"/>
        </w:rPr>
        <w:t>…</w:t>
      </w:r>
    </w:p>
    <w:p w14:paraId="0C524F2E" w14:textId="0ECFB8F5" w:rsidR="009240BA" w:rsidRDefault="009240BA" w:rsidP="00B21262">
      <w:pPr>
        <w:pStyle w:val="Paragraphnumbering"/>
        <w:numPr>
          <w:ilvl w:val="0"/>
          <w:numId w:val="30"/>
        </w:numPr>
        <w:ind w:left="1434" w:hanging="357"/>
        <w:contextualSpacing/>
        <w:rPr>
          <w:rFonts w:cs="Times New Roman"/>
          <w:szCs w:val="24"/>
          <w:lang w:val="en-GB"/>
        </w:rPr>
      </w:pPr>
      <w:r>
        <w:rPr>
          <w:rFonts w:cs="Times New Roman"/>
          <w:szCs w:val="24"/>
          <w:lang w:val="en-GB"/>
        </w:rPr>
        <w:t>L</w:t>
      </w:r>
      <w:r w:rsidR="00980F24" w:rsidRPr="00027F42">
        <w:rPr>
          <w:rFonts w:cs="Times New Roman"/>
          <w:szCs w:val="24"/>
          <w:lang w:val="en-GB"/>
        </w:rPr>
        <w:t>essons learned from regulatory practices</w:t>
      </w:r>
      <w:r>
        <w:rPr>
          <w:rFonts w:cs="Times New Roman"/>
          <w:szCs w:val="24"/>
          <w:lang w:val="en-GB"/>
        </w:rPr>
        <w:t>…</w:t>
      </w:r>
    </w:p>
    <w:p w14:paraId="4EDCD741" w14:textId="51F73C8F" w:rsidR="009240BA" w:rsidRDefault="009240BA" w:rsidP="00B21262">
      <w:pPr>
        <w:pStyle w:val="Paragraphnumbering"/>
        <w:numPr>
          <w:ilvl w:val="0"/>
          <w:numId w:val="30"/>
        </w:numPr>
        <w:ind w:left="1434" w:hanging="357"/>
        <w:contextualSpacing/>
        <w:rPr>
          <w:rFonts w:cs="Times New Roman"/>
          <w:szCs w:val="24"/>
          <w:lang w:val="en-GB"/>
        </w:rPr>
      </w:pPr>
      <w:r>
        <w:rPr>
          <w:rFonts w:cs="Times New Roman"/>
          <w:szCs w:val="24"/>
          <w:lang w:val="en-GB"/>
        </w:rPr>
        <w:t>F</w:t>
      </w:r>
      <w:r w:rsidR="00980F24" w:rsidRPr="00027F42">
        <w:rPr>
          <w:rFonts w:cs="Times New Roman"/>
          <w:szCs w:val="24"/>
          <w:lang w:val="en-GB"/>
        </w:rPr>
        <w:t>eedback of experience from other authorities and national and international bodies</w:t>
      </w:r>
      <w:r>
        <w:rPr>
          <w:rFonts w:cs="Times New Roman"/>
          <w:szCs w:val="24"/>
          <w:lang w:val="en-GB"/>
        </w:rPr>
        <w:t>;</w:t>
      </w:r>
    </w:p>
    <w:p w14:paraId="18CD53D8" w14:textId="14DB2493" w:rsidR="009240BA" w:rsidRDefault="009240BA" w:rsidP="005C565D">
      <w:pPr>
        <w:pStyle w:val="Paragraphnumbering"/>
        <w:numPr>
          <w:ilvl w:val="0"/>
          <w:numId w:val="30"/>
        </w:numPr>
        <w:ind w:left="1434" w:hanging="357"/>
        <w:rPr>
          <w:rFonts w:cs="Times New Roman"/>
          <w:szCs w:val="24"/>
          <w:lang w:val="en-GB"/>
        </w:rPr>
      </w:pPr>
      <w:r>
        <w:rPr>
          <w:rFonts w:cs="Times New Roman"/>
          <w:szCs w:val="24"/>
          <w:lang w:val="en-GB"/>
        </w:rPr>
        <w:t>O</w:t>
      </w:r>
      <w:r w:rsidR="00980F24" w:rsidRPr="00027F42">
        <w:rPr>
          <w:rFonts w:cs="Times New Roman"/>
          <w:szCs w:val="24"/>
          <w:lang w:val="en-GB"/>
        </w:rPr>
        <w:t>perating experience in authorized facilities and activities in the State and in other States.</w:t>
      </w:r>
      <w:r>
        <w:rPr>
          <w:rFonts w:cs="Times New Roman"/>
          <w:szCs w:val="24"/>
          <w:lang w:val="en-GB"/>
        </w:rPr>
        <w:t>”</w:t>
      </w:r>
      <w:r w:rsidR="00980F24" w:rsidRPr="00027F42">
        <w:rPr>
          <w:rFonts w:cs="Times New Roman"/>
          <w:szCs w:val="24"/>
          <w:lang w:val="en-GB"/>
        </w:rPr>
        <w:t xml:space="preserve"> </w:t>
      </w:r>
    </w:p>
    <w:p w14:paraId="67C4E7F3" w14:textId="44B0B477" w:rsidR="00A076B9" w:rsidRDefault="001524D7" w:rsidP="00996CF3">
      <w:pPr>
        <w:pStyle w:val="Paragraphnumbering"/>
        <w:numPr>
          <w:ilvl w:val="0"/>
          <w:numId w:val="0"/>
        </w:numPr>
        <w:contextualSpacing/>
        <w:rPr>
          <w:rFonts w:cs="Times New Roman"/>
          <w:szCs w:val="24"/>
          <w:lang w:val="en-GB"/>
        </w:rPr>
      </w:pPr>
      <w:r w:rsidRPr="008134ED">
        <w:t xml:space="preserve">Implementing effective arrangements for </w:t>
      </w:r>
      <w:r>
        <w:t xml:space="preserve">regulatory </w:t>
      </w:r>
      <w:r w:rsidRPr="008134ED">
        <w:t>experience feedback is influenced by, and dependent on, a well-functioning management system</w:t>
      </w:r>
      <w:r>
        <w:t>.</w:t>
      </w:r>
    </w:p>
    <w:p w14:paraId="2398D34A" w14:textId="77777777" w:rsidR="009240BA" w:rsidRDefault="009240BA" w:rsidP="00D06C33">
      <w:pPr>
        <w:pStyle w:val="Paragraphnumbering"/>
        <w:numPr>
          <w:ilvl w:val="0"/>
          <w:numId w:val="0"/>
        </w:numPr>
        <w:contextualSpacing/>
        <w:rPr>
          <w:rFonts w:cs="Times New Roman"/>
          <w:szCs w:val="24"/>
          <w:lang w:val="en-GB"/>
        </w:rPr>
      </w:pPr>
    </w:p>
    <w:p w14:paraId="5125C895" w14:textId="20C01EE1" w:rsidR="00B01645" w:rsidRPr="00027F42" w:rsidRDefault="00B01645" w:rsidP="00B01645">
      <w:pPr>
        <w:pStyle w:val="Paragraphnumbering"/>
        <w:rPr>
          <w:rFonts w:cs="Times New Roman"/>
          <w:szCs w:val="24"/>
          <w:lang w:val="en-GB"/>
        </w:rPr>
      </w:pPr>
      <w:r w:rsidRPr="00027F42">
        <w:rPr>
          <w:rFonts w:cs="Times New Roman"/>
          <w:szCs w:val="24"/>
          <w:lang w:val="en-GB"/>
        </w:rPr>
        <w:t>IAEA Safety Standards Series No. GSG-13, Functions and Processes of the Regulatory Body for Safety [</w:t>
      </w:r>
      <w:r w:rsidR="00B46844" w:rsidRPr="00027F42">
        <w:rPr>
          <w:rFonts w:cs="Times New Roman"/>
          <w:szCs w:val="24"/>
          <w:lang w:val="en-GB"/>
        </w:rPr>
        <w:t>7</w:t>
      </w:r>
      <w:r w:rsidRPr="00027F42">
        <w:rPr>
          <w:rFonts w:cs="Times New Roman"/>
          <w:szCs w:val="24"/>
          <w:lang w:val="en-GB"/>
        </w:rPr>
        <w:t xml:space="preserve">] provides recommendations </w:t>
      </w:r>
      <w:r w:rsidR="00223247" w:rsidRPr="00027F42">
        <w:rPr>
          <w:rFonts w:cs="Times New Roman"/>
          <w:szCs w:val="24"/>
          <w:lang w:val="en-GB"/>
        </w:rPr>
        <w:t xml:space="preserve">on </w:t>
      </w:r>
      <w:r w:rsidRPr="00027F42">
        <w:rPr>
          <w:rFonts w:cs="Times New Roman"/>
          <w:szCs w:val="24"/>
          <w:lang w:val="en-GB"/>
        </w:rPr>
        <w:t>utiliz</w:t>
      </w:r>
      <w:r w:rsidR="00223247" w:rsidRPr="00027F42">
        <w:rPr>
          <w:rFonts w:cs="Times New Roman"/>
          <w:szCs w:val="24"/>
          <w:lang w:val="en-GB"/>
        </w:rPr>
        <w:t>ing</w:t>
      </w:r>
      <w:r w:rsidRPr="00027F42">
        <w:rPr>
          <w:rFonts w:cs="Times New Roman"/>
          <w:szCs w:val="24"/>
          <w:lang w:val="en-GB"/>
        </w:rPr>
        <w:t xml:space="preserve"> operating and regulatory experience in </w:t>
      </w:r>
      <w:r w:rsidR="00223247" w:rsidRPr="00027F42">
        <w:rPr>
          <w:rFonts w:cs="Times New Roman"/>
          <w:szCs w:val="24"/>
          <w:lang w:val="en-GB"/>
        </w:rPr>
        <w:t xml:space="preserve">order to </w:t>
      </w:r>
      <w:r w:rsidRPr="00027F42">
        <w:rPr>
          <w:rFonts w:cs="Times New Roman"/>
          <w:szCs w:val="24"/>
          <w:lang w:val="en-GB"/>
        </w:rPr>
        <w:t>enhanc</w:t>
      </w:r>
      <w:r w:rsidR="00223247" w:rsidRPr="00027F42">
        <w:rPr>
          <w:rFonts w:cs="Times New Roman"/>
          <w:szCs w:val="24"/>
          <w:lang w:val="en-GB"/>
        </w:rPr>
        <w:t>e</w:t>
      </w:r>
      <w:r w:rsidRPr="00027F42">
        <w:rPr>
          <w:rFonts w:cs="Times New Roman"/>
          <w:szCs w:val="24"/>
          <w:lang w:val="en-GB"/>
        </w:rPr>
        <w:t xml:space="preserve"> the regulatory functions and core processes. </w:t>
      </w:r>
    </w:p>
    <w:p w14:paraId="343B2269" w14:textId="2E21BB91" w:rsidR="00C31187" w:rsidRPr="00027F42" w:rsidRDefault="00505B90" w:rsidP="00B01645">
      <w:pPr>
        <w:pStyle w:val="Paragraphnumbering"/>
        <w:rPr>
          <w:rFonts w:cs="Times New Roman"/>
          <w:szCs w:val="24"/>
          <w:lang w:val="en-GB"/>
        </w:rPr>
      </w:pPr>
      <w:r w:rsidRPr="00027F42">
        <w:rPr>
          <w:rFonts w:cs="Times New Roman"/>
          <w:szCs w:val="24"/>
          <w:lang w:val="en-GB"/>
        </w:rPr>
        <w:t xml:space="preserve">The </w:t>
      </w:r>
      <w:r w:rsidR="00417CBB" w:rsidRPr="00027F42">
        <w:rPr>
          <w:rFonts w:cs="Times New Roman"/>
          <w:szCs w:val="24"/>
          <w:lang w:val="en-GB"/>
        </w:rPr>
        <w:t xml:space="preserve">regulatory body should adopt a </w:t>
      </w:r>
      <w:r w:rsidR="00C31187" w:rsidRPr="00027F42">
        <w:rPr>
          <w:rFonts w:cs="Times New Roman"/>
          <w:szCs w:val="24"/>
          <w:lang w:val="en-GB"/>
        </w:rPr>
        <w:t>proactive approach to managing regulatory experience</w:t>
      </w:r>
      <w:r w:rsidR="00F04A45" w:rsidRPr="00027F42">
        <w:rPr>
          <w:rFonts w:cs="Times New Roman"/>
          <w:szCs w:val="24"/>
          <w:lang w:val="en-GB"/>
        </w:rPr>
        <w:t xml:space="preserve">. </w:t>
      </w:r>
      <w:r w:rsidR="00A9275A" w:rsidRPr="00027F42">
        <w:rPr>
          <w:rFonts w:cs="Times New Roman"/>
          <w:szCs w:val="24"/>
          <w:lang w:val="en-GB"/>
        </w:rPr>
        <w:t>This involves systematically collecting and analy</w:t>
      </w:r>
      <w:r w:rsidR="00096DAC">
        <w:rPr>
          <w:rFonts w:cs="Times New Roman"/>
          <w:szCs w:val="24"/>
          <w:lang w:val="en-GB"/>
        </w:rPr>
        <w:t>s</w:t>
      </w:r>
      <w:r w:rsidR="00A9275A" w:rsidRPr="00027F42">
        <w:rPr>
          <w:rFonts w:cs="Times New Roman"/>
          <w:szCs w:val="24"/>
          <w:lang w:val="en-GB"/>
        </w:rPr>
        <w:t>ing findings, and applying</w:t>
      </w:r>
      <w:r w:rsidR="00F365F9" w:rsidRPr="00027F42">
        <w:rPr>
          <w:rFonts w:cs="Times New Roman"/>
          <w:szCs w:val="24"/>
          <w:lang w:val="en-GB"/>
        </w:rPr>
        <w:t xml:space="preserve"> </w:t>
      </w:r>
      <w:r w:rsidR="0038149C">
        <w:rPr>
          <w:rFonts w:cs="Times New Roman"/>
          <w:szCs w:val="24"/>
          <w:lang w:val="en-GB"/>
        </w:rPr>
        <w:t xml:space="preserve">relevant </w:t>
      </w:r>
      <w:r w:rsidR="00C31187" w:rsidRPr="00027F42">
        <w:rPr>
          <w:rFonts w:cs="Times New Roman"/>
          <w:szCs w:val="24"/>
          <w:lang w:val="en-GB"/>
        </w:rPr>
        <w:t xml:space="preserve">lessons learned from their own experience </w:t>
      </w:r>
      <w:r w:rsidR="00437ACB" w:rsidRPr="00027F42">
        <w:rPr>
          <w:rFonts w:cs="Times New Roman"/>
          <w:szCs w:val="24"/>
          <w:lang w:val="en-GB"/>
        </w:rPr>
        <w:t>as well as from other sources of national and international experience</w:t>
      </w:r>
      <w:r w:rsidR="00366277">
        <w:rPr>
          <w:rFonts w:cs="Times New Roman"/>
          <w:szCs w:val="24"/>
          <w:lang w:val="en-GB"/>
        </w:rPr>
        <w:t xml:space="preserve">, including </w:t>
      </w:r>
      <w:r w:rsidR="009D60FD">
        <w:rPr>
          <w:rFonts w:cs="Times New Roman"/>
          <w:szCs w:val="24"/>
          <w:lang w:val="en-GB"/>
        </w:rPr>
        <w:t xml:space="preserve">information </w:t>
      </w:r>
      <w:r w:rsidR="0022148F">
        <w:rPr>
          <w:rFonts w:cs="Times New Roman"/>
          <w:szCs w:val="24"/>
          <w:lang w:val="en-GB"/>
        </w:rPr>
        <w:t xml:space="preserve">from relevant </w:t>
      </w:r>
      <w:r w:rsidR="009D60FD">
        <w:rPr>
          <w:rFonts w:cs="Times New Roman"/>
          <w:szCs w:val="24"/>
          <w:lang w:val="en-GB"/>
        </w:rPr>
        <w:t>science and technology developments</w:t>
      </w:r>
      <w:r w:rsidR="00437ACB" w:rsidRPr="00027F42">
        <w:rPr>
          <w:rFonts w:cs="Times New Roman"/>
          <w:szCs w:val="24"/>
          <w:lang w:val="en-GB"/>
        </w:rPr>
        <w:t>. Th</w:t>
      </w:r>
      <w:r w:rsidR="009240BA">
        <w:rPr>
          <w:rFonts w:cs="Times New Roman"/>
          <w:szCs w:val="24"/>
          <w:lang w:val="en-GB"/>
        </w:rPr>
        <w:t>is should then be</w:t>
      </w:r>
      <w:r w:rsidR="007F638B">
        <w:rPr>
          <w:rFonts w:cs="Times New Roman"/>
          <w:szCs w:val="24"/>
          <w:lang w:val="en-GB"/>
        </w:rPr>
        <w:t xml:space="preserve"> considered and when relevant</w:t>
      </w:r>
      <w:r w:rsidR="009240BA">
        <w:rPr>
          <w:rFonts w:cs="Times New Roman"/>
          <w:szCs w:val="24"/>
          <w:lang w:val="en-GB"/>
        </w:rPr>
        <w:t xml:space="preserve"> used</w:t>
      </w:r>
      <w:r w:rsidR="00437ACB" w:rsidRPr="00027F42">
        <w:rPr>
          <w:rFonts w:cs="Times New Roman"/>
          <w:szCs w:val="24"/>
          <w:lang w:val="en-GB"/>
        </w:rPr>
        <w:t xml:space="preserve"> </w:t>
      </w:r>
      <w:r w:rsidR="009240BA">
        <w:rPr>
          <w:rFonts w:cs="Times New Roman"/>
          <w:szCs w:val="24"/>
          <w:lang w:val="en-GB"/>
        </w:rPr>
        <w:t xml:space="preserve">as a basis for implementing </w:t>
      </w:r>
      <w:r w:rsidR="00437ACB" w:rsidRPr="00027F42">
        <w:rPr>
          <w:rFonts w:cs="Times New Roman"/>
          <w:szCs w:val="24"/>
          <w:lang w:val="en-GB"/>
        </w:rPr>
        <w:t>changes in regulatory requirements and modifications to regulatory practices thereby strengthening the regulatory framework</w:t>
      </w:r>
      <w:r w:rsidR="00C31187" w:rsidRPr="00027F42">
        <w:rPr>
          <w:rFonts w:cs="Times New Roman"/>
          <w:szCs w:val="24"/>
          <w:lang w:val="en-GB"/>
        </w:rPr>
        <w:t>.</w:t>
      </w:r>
    </w:p>
    <w:p w14:paraId="06343A99" w14:textId="37924448" w:rsidR="00897420" w:rsidRDefault="00252A17" w:rsidP="00897420">
      <w:pPr>
        <w:pStyle w:val="Paragraphnumbering"/>
        <w:rPr>
          <w:rFonts w:cs="Times New Roman"/>
          <w:szCs w:val="24"/>
          <w:lang w:val="en-GB"/>
        </w:rPr>
      </w:pPr>
      <w:r w:rsidRPr="00027F42">
        <w:rPr>
          <w:rFonts w:cs="Times New Roman"/>
          <w:szCs w:val="24"/>
          <w:lang w:val="en-GB"/>
        </w:rPr>
        <w:t>In implement</w:t>
      </w:r>
      <w:r w:rsidR="009240BA">
        <w:rPr>
          <w:rFonts w:cs="Times New Roman"/>
          <w:szCs w:val="24"/>
          <w:lang w:val="en-GB"/>
        </w:rPr>
        <w:t>ing</w:t>
      </w:r>
      <w:r w:rsidRPr="00027F42">
        <w:rPr>
          <w:rFonts w:cs="Times New Roman"/>
          <w:szCs w:val="24"/>
          <w:lang w:val="en-GB"/>
        </w:rPr>
        <w:t xml:space="preserve"> Requirement 15 of GSR Part 1 (Rev. 1) [2], the regulatory body should </w:t>
      </w:r>
      <w:r w:rsidR="007E251B" w:rsidRPr="00027F42">
        <w:rPr>
          <w:rFonts w:cs="Times New Roman"/>
          <w:szCs w:val="24"/>
          <w:lang w:val="en-GB"/>
        </w:rPr>
        <w:t>differentiate</w:t>
      </w:r>
      <w:r w:rsidRPr="00027F42">
        <w:rPr>
          <w:rFonts w:cs="Times New Roman"/>
          <w:szCs w:val="24"/>
          <w:lang w:val="en-GB"/>
        </w:rPr>
        <w:t xml:space="preserve"> between </w:t>
      </w:r>
      <w:r w:rsidR="004734F5" w:rsidRPr="00027F42">
        <w:rPr>
          <w:rFonts w:cs="Times New Roman"/>
          <w:szCs w:val="24"/>
          <w:lang w:val="en-GB"/>
        </w:rPr>
        <w:t xml:space="preserve">regulatory </w:t>
      </w:r>
      <w:r w:rsidRPr="00027F42">
        <w:rPr>
          <w:rFonts w:cs="Times New Roman"/>
          <w:szCs w:val="24"/>
          <w:lang w:val="en-GB"/>
        </w:rPr>
        <w:t xml:space="preserve">experience and </w:t>
      </w:r>
      <w:r w:rsidR="004734F5" w:rsidRPr="00027F42">
        <w:rPr>
          <w:rFonts w:cs="Times New Roman"/>
          <w:szCs w:val="24"/>
          <w:lang w:val="en-GB"/>
        </w:rPr>
        <w:t xml:space="preserve">operating </w:t>
      </w:r>
      <w:r w:rsidRPr="00027F42">
        <w:rPr>
          <w:rFonts w:cs="Times New Roman"/>
          <w:szCs w:val="24"/>
          <w:lang w:val="en-GB"/>
        </w:rPr>
        <w:t xml:space="preserve">experience. </w:t>
      </w:r>
      <w:r w:rsidR="00E3105C" w:rsidRPr="00027F42">
        <w:rPr>
          <w:rFonts w:cs="Times New Roman"/>
          <w:szCs w:val="24"/>
          <w:lang w:val="en-GB"/>
        </w:rPr>
        <w:t xml:space="preserve">For the purpose of this </w:t>
      </w:r>
      <w:r w:rsidR="003B1623" w:rsidRPr="00027F42">
        <w:rPr>
          <w:rFonts w:cs="Times New Roman"/>
          <w:szCs w:val="24"/>
          <w:lang w:val="en-GB"/>
        </w:rPr>
        <w:t>publication</w:t>
      </w:r>
      <w:r w:rsidR="00E3105C" w:rsidRPr="00027F42">
        <w:rPr>
          <w:rFonts w:cs="Times New Roman"/>
          <w:szCs w:val="24"/>
          <w:lang w:val="en-GB"/>
        </w:rPr>
        <w:t xml:space="preserve">, </w:t>
      </w:r>
      <w:r w:rsidRPr="00027F42">
        <w:rPr>
          <w:rFonts w:cs="Times New Roman"/>
          <w:szCs w:val="24"/>
          <w:lang w:val="en-GB"/>
        </w:rPr>
        <w:t xml:space="preserve">regulatory experience refers to insights and lessons to be learned from the analysis of information </w:t>
      </w:r>
      <w:r w:rsidR="005B143B">
        <w:rPr>
          <w:rFonts w:cs="Times New Roman"/>
          <w:szCs w:val="24"/>
          <w:lang w:val="en-GB"/>
        </w:rPr>
        <w:t>collected</w:t>
      </w:r>
      <w:r w:rsidR="005B143B" w:rsidRPr="00027F42">
        <w:rPr>
          <w:rFonts w:cs="Times New Roman"/>
          <w:szCs w:val="24"/>
          <w:lang w:val="en-GB"/>
        </w:rPr>
        <w:t xml:space="preserve"> </w:t>
      </w:r>
      <w:r w:rsidRPr="00027F42">
        <w:rPr>
          <w:rFonts w:cs="Times New Roman"/>
          <w:szCs w:val="24"/>
          <w:lang w:val="en-GB"/>
        </w:rPr>
        <w:t>from all activities related to the implementation of regulatory functions and processes.</w:t>
      </w:r>
      <w:r w:rsidR="00701EA3" w:rsidRPr="00027F42">
        <w:rPr>
          <w:rFonts w:cs="Times New Roman"/>
          <w:szCs w:val="24"/>
          <w:lang w:val="en-GB"/>
        </w:rPr>
        <w:t xml:space="preserve"> Th</w:t>
      </w:r>
      <w:r w:rsidR="008B21B6" w:rsidRPr="00027F42">
        <w:rPr>
          <w:rFonts w:cs="Times New Roman"/>
          <w:szCs w:val="24"/>
          <w:lang w:val="en-GB"/>
        </w:rPr>
        <w:t xml:space="preserve">is includes </w:t>
      </w:r>
      <w:r w:rsidR="00BD3F83" w:rsidRPr="00027F42">
        <w:rPr>
          <w:rFonts w:cs="Times New Roman"/>
          <w:szCs w:val="24"/>
          <w:lang w:val="en-GB"/>
        </w:rPr>
        <w:t xml:space="preserve">lessons learned from </w:t>
      </w:r>
      <w:r w:rsidR="00F16679" w:rsidRPr="00027F42">
        <w:rPr>
          <w:rFonts w:cs="Times New Roman"/>
          <w:szCs w:val="24"/>
          <w:lang w:val="en-GB"/>
        </w:rPr>
        <w:t xml:space="preserve">sources as </w:t>
      </w:r>
      <w:r w:rsidR="00B863B5" w:rsidRPr="00027F42">
        <w:rPr>
          <w:rFonts w:cs="Times New Roman"/>
          <w:szCs w:val="24"/>
          <w:lang w:val="en-GB"/>
        </w:rPr>
        <w:t>outlined</w:t>
      </w:r>
      <w:r w:rsidR="00220395" w:rsidRPr="00027F42">
        <w:rPr>
          <w:rFonts w:cs="Times New Roman"/>
          <w:szCs w:val="24"/>
          <w:lang w:val="en-GB"/>
        </w:rPr>
        <w:t xml:space="preserve"> in Appendix</w:t>
      </w:r>
      <w:r w:rsidR="00E85C48">
        <w:rPr>
          <w:rFonts w:cs="Times New Roman"/>
          <w:szCs w:val="24"/>
          <w:lang w:val="en-GB"/>
        </w:rPr>
        <w:t xml:space="preserve"> </w:t>
      </w:r>
      <w:r w:rsidR="00220395" w:rsidRPr="00027F42">
        <w:rPr>
          <w:rFonts w:cs="Times New Roman"/>
          <w:szCs w:val="24"/>
          <w:lang w:val="en-GB"/>
        </w:rPr>
        <w:t>I</w:t>
      </w:r>
      <w:r w:rsidR="00093FA9">
        <w:rPr>
          <w:rFonts w:cs="Times New Roman"/>
          <w:szCs w:val="24"/>
          <w:lang w:val="en-GB"/>
        </w:rPr>
        <w:t xml:space="preserve"> and </w:t>
      </w:r>
      <w:r w:rsidR="003D45B1">
        <w:rPr>
          <w:rFonts w:cs="Times New Roman"/>
          <w:szCs w:val="24"/>
          <w:lang w:val="en-GB"/>
        </w:rPr>
        <w:t>incorporate:</w:t>
      </w:r>
    </w:p>
    <w:p w14:paraId="67046916" w14:textId="20727504" w:rsidR="00897420" w:rsidRDefault="00897420" w:rsidP="00996CF3">
      <w:pPr>
        <w:pStyle w:val="Listofitems"/>
        <w:numPr>
          <w:ilvl w:val="0"/>
          <w:numId w:val="25"/>
        </w:numPr>
        <w:ind w:left="567" w:hanging="567"/>
        <w:rPr>
          <w:rFonts w:cs="Times New Roman"/>
          <w:szCs w:val="24"/>
          <w:lang w:val="en-GB"/>
        </w:rPr>
      </w:pPr>
      <w:r>
        <w:rPr>
          <w:rFonts w:cs="Times New Roman"/>
          <w:szCs w:val="24"/>
          <w:lang w:val="en-GB"/>
        </w:rPr>
        <w:t>National;</w:t>
      </w:r>
    </w:p>
    <w:p w14:paraId="14201CAC" w14:textId="0895ECF5" w:rsidR="00897420" w:rsidRDefault="00897420" w:rsidP="00996CF3">
      <w:pPr>
        <w:pStyle w:val="Listofitems"/>
        <w:numPr>
          <w:ilvl w:val="0"/>
          <w:numId w:val="25"/>
        </w:numPr>
        <w:ind w:left="567" w:hanging="567"/>
        <w:rPr>
          <w:rFonts w:cs="Times New Roman"/>
          <w:szCs w:val="24"/>
          <w:lang w:val="en-GB"/>
        </w:rPr>
      </w:pPr>
      <w:r>
        <w:rPr>
          <w:rFonts w:cs="Times New Roman"/>
          <w:szCs w:val="24"/>
          <w:lang w:val="en-GB"/>
        </w:rPr>
        <w:t>International; and</w:t>
      </w:r>
    </w:p>
    <w:p w14:paraId="60F0F928" w14:textId="7A2C65A2" w:rsidR="00897420" w:rsidRDefault="00897420" w:rsidP="00996CF3">
      <w:pPr>
        <w:pStyle w:val="Listofitems"/>
        <w:numPr>
          <w:ilvl w:val="0"/>
          <w:numId w:val="25"/>
        </w:numPr>
        <w:ind w:left="567" w:hanging="567"/>
        <w:rPr>
          <w:rFonts w:cs="Times New Roman"/>
          <w:szCs w:val="24"/>
          <w:lang w:val="en-GB"/>
        </w:rPr>
      </w:pPr>
      <w:r>
        <w:rPr>
          <w:rFonts w:cs="Times New Roman"/>
          <w:szCs w:val="24"/>
          <w:lang w:val="en-GB"/>
        </w:rPr>
        <w:t>Non-nuclear sources of regulatory experience.</w:t>
      </w:r>
    </w:p>
    <w:p w14:paraId="73D03124" w14:textId="01523EAC" w:rsidR="00FE4B52" w:rsidRPr="00897420" w:rsidRDefault="007A0C41" w:rsidP="00996CF3">
      <w:pPr>
        <w:pStyle w:val="Paragraphnumbering"/>
        <w:numPr>
          <w:ilvl w:val="0"/>
          <w:numId w:val="0"/>
        </w:numPr>
        <w:rPr>
          <w:rFonts w:cs="Times New Roman"/>
          <w:szCs w:val="24"/>
          <w:lang w:val="en-GB"/>
        </w:rPr>
      </w:pPr>
      <w:r w:rsidRPr="00897420">
        <w:rPr>
          <w:rFonts w:cs="Times New Roman"/>
          <w:szCs w:val="24"/>
          <w:lang w:val="en-GB"/>
        </w:rPr>
        <w:t>O</w:t>
      </w:r>
      <w:r w:rsidR="00252A17" w:rsidRPr="00897420">
        <w:rPr>
          <w:rFonts w:cs="Times New Roman"/>
          <w:szCs w:val="24"/>
          <w:lang w:val="en-GB"/>
        </w:rPr>
        <w:t xml:space="preserve">perating experience </w:t>
      </w:r>
      <w:r w:rsidR="005B5904" w:rsidRPr="00897420">
        <w:rPr>
          <w:rFonts w:cs="Times New Roman"/>
          <w:szCs w:val="24"/>
          <w:lang w:val="en-GB"/>
        </w:rPr>
        <w:t xml:space="preserve">refers </w:t>
      </w:r>
      <w:r w:rsidR="00252A17" w:rsidRPr="00897420">
        <w:rPr>
          <w:rFonts w:cs="Times New Roman"/>
          <w:szCs w:val="24"/>
          <w:lang w:val="en-GB"/>
        </w:rPr>
        <w:t>to insights and lessons to be learned from the operation of regulated facilities and activities</w:t>
      </w:r>
      <w:r w:rsidR="00267D5D" w:rsidRPr="00897420">
        <w:rPr>
          <w:rFonts w:cs="Times New Roman"/>
          <w:szCs w:val="24"/>
          <w:lang w:val="en-GB"/>
        </w:rPr>
        <w:t xml:space="preserve">. </w:t>
      </w:r>
      <w:r w:rsidR="000D1473" w:rsidRPr="00897420">
        <w:rPr>
          <w:rFonts w:cs="Times New Roman"/>
          <w:szCs w:val="24"/>
          <w:lang w:val="en-GB"/>
        </w:rPr>
        <w:t>These include</w:t>
      </w:r>
      <w:r w:rsidR="00D964E4" w:rsidRPr="00897420">
        <w:rPr>
          <w:rFonts w:cs="Times New Roman"/>
          <w:szCs w:val="24"/>
          <w:lang w:val="en-GB"/>
        </w:rPr>
        <w:t xml:space="preserve"> </w:t>
      </w:r>
      <w:r w:rsidR="00BB044B" w:rsidRPr="00897420">
        <w:rPr>
          <w:rFonts w:cs="Times New Roman"/>
          <w:szCs w:val="24"/>
          <w:lang w:val="en-GB"/>
        </w:rPr>
        <w:t xml:space="preserve">(see </w:t>
      </w:r>
      <w:r w:rsidR="00D964E4" w:rsidRPr="00897420">
        <w:rPr>
          <w:rFonts w:cs="Times New Roman"/>
          <w:szCs w:val="24"/>
          <w:lang w:val="en-GB"/>
        </w:rPr>
        <w:t xml:space="preserve">para </w:t>
      </w:r>
      <w:r w:rsidR="00BB044B" w:rsidRPr="00897420">
        <w:rPr>
          <w:rFonts w:cs="Times New Roman"/>
          <w:szCs w:val="24"/>
          <w:lang w:val="en-GB"/>
        </w:rPr>
        <w:t xml:space="preserve">2.23 of </w:t>
      </w:r>
      <w:r w:rsidR="00D964E4" w:rsidRPr="00897420">
        <w:rPr>
          <w:rFonts w:cs="Times New Roman"/>
          <w:szCs w:val="24"/>
          <w:lang w:val="en-GB"/>
        </w:rPr>
        <w:t>SSG-50</w:t>
      </w:r>
      <w:r w:rsidR="00BB044B" w:rsidRPr="00897420">
        <w:rPr>
          <w:rFonts w:cs="Times New Roman"/>
          <w:szCs w:val="24"/>
          <w:lang w:val="en-GB"/>
        </w:rPr>
        <w:t xml:space="preserve"> [3])</w:t>
      </w:r>
      <w:r w:rsidR="00307E67" w:rsidRPr="00897420">
        <w:rPr>
          <w:rFonts w:cs="Times New Roman"/>
          <w:szCs w:val="24"/>
          <w:lang w:val="en-GB"/>
        </w:rPr>
        <w:t>:</w:t>
      </w:r>
    </w:p>
    <w:p w14:paraId="0B2F5D2E" w14:textId="0FC4A272" w:rsidR="000E4E32" w:rsidRPr="00027F42" w:rsidRDefault="00096DAC" w:rsidP="00897420">
      <w:pPr>
        <w:pStyle w:val="Listofitems"/>
        <w:numPr>
          <w:ilvl w:val="0"/>
          <w:numId w:val="44"/>
        </w:numPr>
        <w:ind w:left="567" w:hanging="567"/>
        <w:rPr>
          <w:rFonts w:cs="Times New Roman"/>
          <w:szCs w:val="24"/>
          <w:lang w:val="en-GB"/>
        </w:rPr>
      </w:pPr>
      <w:r w:rsidRPr="00027F42">
        <w:rPr>
          <w:rFonts w:cs="Times New Roman"/>
          <w:szCs w:val="24"/>
          <w:lang w:val="en-GB"/>
        </w:rPr>
        <w:t>Events</w:t>
      </w:r>
      <w:r w:rsidR="00307E67" w:rsidRPr="00027F42">
        <w:rPr>
          <w:rFonts w:cs="Times New Roman"/>
          <w:szCs w:val="24"/>
          <w:lang w:val="en-GB"/>
        </w:rPr>
        <w:t xml:space="preserve">, including low </w:t>
      </w:r>
      <w:r w:rsidR="00270139" w:rsidRPr="00027F42">
        <w:rPr>
          <w:rFonts w:cs="Times New Roman"/>
          <w:szCs w:val="24"/>
          <w:lang w:val="en-GB"/>
        </w:rPr>
        <w:t>level</w:t>
      </w:r>
      <w:r w:rsidR="00307E67" w:rsidRPr="00027F42">
        <w:rPr>
          <w:rFonts w:cs="Times New Roman"/>
          <w:szCs w:val="24"/>
          <w:lang w:val="en-GB"/>
        </w:rPr>
        <w:t xml:space="preserve"> events </w:t>
      </w:r>
      <w:r w:rsidR="00270139" w:rsidRPr="00027F42">
        <w:rPr>
          <w:rFonts w:cs="Times New Roman"/>
          <w:szCs w:val="24"/>
          <w:lang w:val="en-GB"/>
        </w:rPr>
        <w:t>and near misses;</w:t>
      </w:r>
    </w:p>
    <w:p w14:paraId="1A3AD88C" w14:textId="49BC8CE0" w:rsidR="000E4E32" w:rsidRPr="00027F42" w:rsidRDefault="00096DAC" w:rsidP="00897420">
      <w:pPr>
        <w:pStyle w:val="Listofitems"/>
        <w:numPr>
          <w:ilvl w:val="0"/>
          <w:numId w:val="44"/>
        </w:numPr>
        <w:ind w:left="567" w:hanging="567"/>
        <w:rPr>
          <w:rFonts w:cs="Times New Roman"/>
          <w:szCs w:val="24"/>
          <w:lang w:val="en-GB"/>
        </w:rPr>
      </w:pPr>
      <w:r w:rsidRPr="00027F42">
        <w:rPr>
          <w:rFonts w:cs="Times New Roman"/>
          <w:szCs w:val="24"/>
          <w:lang w:val="en-GB"/>
        </w:rPr>
        <w:t>Potential problems relating to equipment and human performance</w:t>
      </w:r>
      <w:r w:rsidR="000E4E32" w:rsidRPr="00027F42">
        <w:rPr>
          <w:rFonts w:cs="Times New Roman"/>
          <w:szCs w:val="24"/>
          <w:lang w:val="en-GB"/>
        </w:rPr>
        <w:t>;</w:t>
      </w:r>
    </w:p>
    <w:p w14:paraId="672ED9C1" w14:textId="68C456F9" w:rsidR="00D23F32" w:rsidRPr="00027F42" w:rsidRDefault="00096DAC" w:rsidP="00897420">
      <w:pPr>
        <w:pStyle w:val="Listofitems"/>
        <w:numPr>
          <w:ilvl w:val="0"/>
          <w:numId w:val="44"/>
        </w:numPr>
        <w:ind w:left="567" w:hanging="567"/>
        <w:rPr>
          <w:rFonts w:cs="Times New Roman"/>
          <w:szCs w:val="24"/>
          <w:lang w:val="en-GB"/>
        </w:rPr>
      </w:pPr>
      <w:r w:rsidRPr="00027F42">
        <w:rPr>
          <w:rFonts w:cs="Times New Roman"/>
          <w:szCs w:val="24"/>
          <w:lang w:val="en-GB"/>
        </w:rPr>
        <w:t>Safety related concerns</w:t>
      </w:r>
      <w:r w:rsidR="00D23F32" w:rsidRPr="00027F42">
        <w:rPr>
          <w:rFonts w:cs="Times New Roman"/>
          <w:szCs w:val="24"/>
          <w:lang w:val="en-GB"/>
        </w:rPr>
        <w:t>;</w:t>
      </w:r>
    </w:p>
    <w:p w14:paraId="7877D3B0" w14:textId="283C745F" w:rsidR="00DF18A0" w:rsidRPr="00027F42" w:rsidRDefault="00096DAC" w:rsidP="00897420">
      <w:pPr>
        <w:pStyle w:val="Listofitems"/>
        <w:numPr>
          <w:ilvl w:val="0"/>
          <w:numId w:val="44"/>
        </w:numPr>
        <w:ind w:left="567" w:hanging="567"/>
        <w:rPr>
          <w:rFonts w:cs="Times New Roman"/>
          <w:szCs w:val="24"/>
          <w:lang w:val="en-GB"/>
        </w:rPr>
      </w:pPr>
      <w:r w:rsidRPr="00027F42">
        <w:rPr>
          <w:rFonts w:cs="Times New Roman"/>
          <w:szCs w:val="24"/>
          <w:lang w:val="en-GB"/>
        </w:rPr>
        <w:t>Situations that are likely to give rise to errors and need to be addressed to prevent undesired effects</w:t>
      </w:r>
      <w:r w:rsidR="00D23F32" w:rsidRPr="00027F42">
        <w:rPr>
          <w:rFonts w:cs="Times New Roman"/>
          <w:szCs w:val="24"/>
          <w:lang w:val="en-GB"/>
        </w:rPr>
        <w:t>;</w:t>
      </w:r>
    </w:p>
    <w:p w14:paraId="33685508" w14:textId="0ED55C06" w:rsidR="00DF18A0" w:rsidRPr="00027F42" w:rsidRDefault="00096DAC" w:rsidP="00897420">
      <w:pPr>
        <w:pStyle w:val="Listofitems"/>
        <w:numPr>
          <w:ilvl w:val="0"/>
          <w:numId w:val="44"/>
        </w:numPr>
        <w:ind w:left="567" w:hanging="567"/>
        <w:rPr>
          <w:rFonts w:cs="Times New Roman"/>
          <w:szCs w:val="24"/>
          <w:lang w:val="en-GB"/>
        </w:rPr>
      </w:pPr>
      <w:r w:rsidRPr="00027F42">
        <w:rPr>
          <w:rFonts w:cs="Times New Roman"/>
          <w:szCs w:val="24"/>
          <w:lang w:val="en-GB"/>
        </w:rPr>
        <w:t>Procedural deficiencies</w:t>
      </w:r>
      <w:r w:rsidR="00DF18A0" w:rsidRPr="00027F42">
        <w:rPr>
          <w:rFonts w:cs="Times New Roman"/>
          <w:szCs w:val="24"/>
          <w:lang w:val="en-GB"/>
        </w:rPr>
        <w:t>;</w:t>
      </w:r>
      <w:r w:rsidR="00252A17" w:rsidRPr="00027F42">
        <w:rPr>
          <w:rFonts w:cs="Times New Roman"/>
          <w:szCs w:val="24"/>
          <w:lang w:val="en-GB"/>
        </w:rPr>
        <w:t xml:space="preserve"> </w:t>
      </w:r>
    </w:p>
    <w:p w14:paraId="17BDCC9B" w14:textId="3DA00FC2" w:rsidR="00DF18A0" w:rsidRPr="00027F42" w:rsidRDefault="00096DAC" w:rsidP="00897420">
      <w:pPr>
        <w:pStyle w:val="Listofitems"/>
        <w:numPr>
          <w:ilvl w:val="0"/>
          <w:numId w:val="44"/>
        </w:numPr>
        <w:ind w:left="567" w:hanging="567"/>
        <w:rPr>
          <w:rFonts w:cs="Times New Roman"/>
          <w:szCs w:val="24"/>
          <w:lang w:val="en-GB"/>
        </w:rPr>
      </w:pPr>
      <w:r w:rsidRPr="00027F42">
        <w:rPr>
          <w:rFonts w:cs="Times New Roman"/>
          <w:szCs w:val="24"/>
          <w:lang w:val="en-GB"/>
        </w:rPr>
        <w:t>Inconsistencies in documentation.</w:t>
      </w:r>
    </w:p>
    <w:p w14:paraId="34C069AA" w14:textId="612B3E7B" w:rsidR="007A3184" w:rsidRPr="00027F42" w:rsidRDefault="007A3184" w:rsidP="007A3184">
      <w:pPr>
        <w:pStyle w:val="Paragraphnumbering"/>
        <w:numPr>
          <w:ilvl w:val="0"/>
          <w:numId w:val="0"/>
        </w:numPr>
        <w:rPr>
          <w:rFonts w:cs="Times New Roman"/>
          <w:szCs w:val="24"/>
          <w:lang w:val="en-GB"/>
        </w:rPr>
      </w:pPr>
      <w:r w:rsidRPr="00027F42">
        <w:rPr>
          <w:rFonts w:cs="Times New Roman"/>
          <w:szCs w:val="24"/>
          <w:lang w:val="en-GB"/>
        </w:rPr>
        <w:lastRenderedPageBreak/>
        <w:t xml:space="preserve">Opportunities for improvement and good practices that are relevant to safety should also </w:t>
      </w:r>
      <w:r w:rsidR="00C701BD" w:rsidRPr="00027F42">
        <w:rPr>
          <w:rFonts w:cs="Times New Roman"/>
          <w:szCs w:val="24"/>
          <w:lang w:val="en-GB"/>
        </w:rPr>
        <w:t>be identified</w:t>
      </w:r>
      <w:r w:rsidRPr="00027F42">
        <w:rPr>
          <w:rFonts w:cs="Times New Roman"/>
          <w:szCs w:val="24"/>
          <w:lang w:val="en-GB"/>
        </w:rPr>
        <w:t xml:space="preserve"> and fed into the </w:t>
      </w:r>
      <w:r w:rsidR="00852F97" w:rsidRPr="00027F42">
        <w:rPr>
          <w:rFonts w:cs="Times New Roman"/>
          <w:szCs w:val="24"/>
          <w:lang w:val="en-GB"/>
        </w:rPr>
        <w:t xml:space="preserve">operating experience </w:t>
      </w:r>
      <w:r w:rsidRPr="00027F42">
        <w:rPr>
          <w:rFonts w:cs="Times New Roman"/>
          <w:szCs w:val="24"/>
          <w:lang w:val="en-GB"/>
        </w:rPr>
        <w:t>programme</w:t>
      </w:r>
      <w:r w:rsidR="0001150B">
        <w:rPr>
          <w:rFonts w:cs="Times New Roman"/>
          <w:szCs w:val="24"/>
          <w:lang w:val="en-GB"/>
        </w:rPr>
        <w:t>.</w:t>
      </w:r>
      <w:r w:rsidR="00852F97" w:rsidRPr="00027F42">
        <w:rPr>
          <w:rFonts w:cs="Times New Roman"/>
          <w:szCs w:val="24"/>
          <w:lang w:val="en-GB"/>
        </w:rPr>
        <w:t xml:space="preserve"> </w:t>
      </w:r>
    </w:p>
    <w:p w14:paraId="1C7627B5" w14:textId="4B3B0F05" w:rsidR="00252A17" w:rsidRPr="00027F42" w:rsidRDefault="00252A17" w:rsidP="00813962">
      <w:pPr>
        <w:pStyle w:val="Paragraphnumbering"/>
        <w:rPr>
          <w:rFonts w:cs="Times New Roman"/>
          <w:szCs w:val="24"/>
          <w:lang w:val="en-GB"/>
        </w:rPr>
      </w:pPr>
      <w:r w:rsidRPr="00027F42">
        <w:rPr>
          <w:rFonts w:cs="Times New Roman"/>
          <w:szCs w:val="24"/>
          <w:lang w:val="en-GB"/>
        </w:rPr>
        <w:t xml:space="preserve">The feedback from both regulatory experience and operating experience </w:t>
      </w:r>
      <w:r w:rsidR="00E85C48">
        <w:rPr>
          <w:rFonts w:cs="Times New Roman"/>
          <w:szCs w:val="24"/>
          <w:lang w:val="en-GB"/>
        </w:rPr>
        <w:t xml:space="preserve">should be used to </w:t>
      </w:r>
      <w:r w:rsidRPr="00027F42">
        <w:rPr>
          <w:rFonts w:cs="Times New Roman"/>
          <w:szCs w:val="24"/>
          <w:lang w:val="en-GB"/>
        </w:rPr>
        <w:t>contribute to enhancing the safety of facilities and activities</w:t>
      </w:r>
      <w:r w:rsidR="00FD39BC" w:rsidRPr="00027F42">
        <w:rPr>
          <w:rFonts w:cs="Times New Roman"/>
          <w:szCs w:val="24"/>
          <w:lang w:val="en-GB"/>
        </w:rPr>
        <w:t xml:space="preserve"> and </w:t>
      </w:r>
      <w:r w:rsidR="00E85C48">
        <w:rPr>
          <w:rFonts w:cs="Times New Roman"/>
          <w:szCs w:val="24"/>
          <w:lang w:val="en-GB"/>
        </w:rPr>
        <w:t>to</w:t>
      </w:r>
      <w:r w:rsidR="00E85C48" w:rsidRPr="00027F42" w:rsidDel="003D6C6F">
        <w:rPr>
          <w:rFonts w:cs="Times New Roman"/>
          <w:szCs w:val="24"/>
          <w:lang w:val="en-GB"/>
        </w:rPr>
        <w:t xml:space="preserve"> </w:t>
      </w:r>
      <w:r w:rsidR="00E94E52" w:rsidRPr="00027F42" w:rsidDel="003D6C6F">
        <w:rPr>
          <w:rFonts w:cs="Times New Roman"/>
          <w:szCs w:val="24"/>
          <w:lang w:val="en-GB"/>
        </w:rPr>
        <w:t>provide insights related to regulating the facilities and activities</w:t>
      </w:r>
      <w:r w:rsidR="00E85C48">
        <w:rPr>
          <w:rFonts w:cs="Times New Roman"/>
          <w:szCs w:val="24"/>
          <w:lang w:val="en-GB"/>
        </w:rPr>
        <w:t>,</w:t>
      </w:r>
      <w:r w:rsidR="00E94E52" w:rsidRPr="00027F42" w:rsidDel="003D6C6F">
        <w:rPr>
          <w:rFonts w:cs="Times New Roman"/>
          <w:szCs w:val="24"/>
          <w:lang w:val="en-GB"/>
        </w:rPr>
        <w:t xml:space="preserve"> </w:t>
      </w:r>
      <w:r w:rsidR="00E85C48">
        <w:rPr>
          <w:rFonts w:cs="Times New Roman"/>
          <w:szCs w:val="24"/>
          <w:lang w:val="en-GB"/>
        </w:rPr>
        <w:t>with the aim of</w:t>
      </w:r>
      <w:r w:rsidR="00E94E52" w:rsidRPr="00027F42" w:rsidDel="003D6C6F">
        <w:rPr>
          <w:rFonts w:cs="Times New Roman"/>
          <w:szCs w:val="24"/>
          <w:lang w:val="en-GB"/>
        </w:rPr>
        <w:t xml:space="preserve"> improving the regulatory </w:t>
      </w:r>
      <w:r w:rsidR="00755EDB">
        <w:rPr>
          <w:rFonts w:cs="Times New Roman"/>
          <w:szCs w:val="24"/>
          <w:lang w:val="en-GB"/>
        </w:rPr>
        <w:t>framework</w:t>
      </w:r>
      <w:r w:rsidR="00E94E52" w:rsidRPr="00027F42" w:rsidDel="003D6C6F">
        <w:rPr>
          <w:rFonts w:cs="Times New Roman"/>
          <w:szCs w:val="24"/>
          <w:lang w:val="en-GB"/>
        </w:rPr>
        <w:t>.</w:t>
      </w:r>
      <w:r w:rsidR="00E94E52" w:rsidRPr="00027F42">
        <w:rPr>
          <w:rFonts w:cs="Times New Roman"/>
          <w:szCs w:val="24"/>
          <w:lang w:val="en-GB"/>
        </w:rPr>
        <w:t xml:space="preserve"> </w:t>
      </w:r>
      <w:r w:rsidR="00E94E52" w:rsidRPr="00027F42" w:rsidDel="003D6C6F">
        <w:rPr>
          <w:rFonts w:cs="Times New Roman"/>
          <w:szCs w:val="24"/>
          <w:lang w:val="en-GB"/>
        </w:rPr>
        <w:t>The link between regulatory experience and operating experience is explained in A</w:t>
      </w:r>
      <w:r w:rsidR="00E94E52" w:rsidRPr="00027F42">
        <w:rPr>
          <w:rFonts w:cs="Times New Roman"/>
          <w:szCs w:val="24"/>
          <w:lang w:val="en-GB"/>
        </w:rPr>
        <w:t xml:space="preserve">nnex </w:t>
      </w:r>
      <w:r w:rsidR="00E94E52" w:rsidRPr="00027F42" w:rsidDel="003D6C6F">
        <w:rPr>
          <w:rFonts w:cs="Times New Roman"/>
          <w:szCs w:val="24"/>
          <w:lang w:val="en-GB"/>
        </w:rPr>
        <w:t xml:space="preserve">I. </w:t>
      </w:r>
    </w:p>
    <w:p w14:paraId="63F287BD" w14:textId="7AB1EEB4" w:rsidR="00E85C48" w:rsidRDefault="0065333D" w:rsidP="00CF336C">
      <w:pPr>
        <w:pStyle w:val="Paragraphnumbering"/>
        <w:rPr>
          <w:rFonts w:cs="Times New Roman"/>
          <w:szCs w:val="24"/>
          <w:lang w:val="en-GB"/>
        </w:rPr>
      </w:pPr>
      <w:r w:rsidRPr="00027F42">
        <w:rPr>
          <w:rFonts w:cs="Times New Roman"/>
          <w:szCs w:val="24"/>
          <w:lang w:val="en-GB"/>
        </w:rPr>
        <w:t>The r</w:t>
      </w:r>
      <w:r w:rsidR="0061421D" w:rsidRPr="00027F42">
        <w:rPr>
          <w:rFonts w:cs="Times New Roman"/>
          <w:szCs w:val="24"/>
          <w:lang w:val="en-GB"/>
        </w:rPr>
        <w:t>egulatory bod</w:t>
      </w:r>
      <w:r w:rsidRPr="00027F42">
        <w:rPr>
          <w:rFonts w:cs="Times New Roman"/>
          <w:szCs w:val="24"/>
          <w:lang w:val="en-GB"/>
        </w:rPr>
        <w:t>y</w:t>
      </w:r>
      <w:r w:rsidR="0061421D" w:rsidRPr="00027F42">
        <w:rPr>
          <w:rFonts w:cs="Times New Roman"/>
          <w:szCs w:val="24"/>
          <w:lang w:val="en-GB"/>
        </w:rPr>
        <w:t xml:space="preserve"> should strive to </w:t>
      </w:r>
      <w:r w:rsidR="00E85C48">
        <w:rPr>
          <w:rFonts w:cs="Times New Roman"/>
          <w:szCs w:val="24"/>
          <w:lang w:val="en-GB"/>
        </w:rPr>
        <w:t>continually</w:t>
      </w:r>
      <w:r w:rsidR="00E85C48" w:rsidRPr="00027F42">
        <w:rPr>
          <w:rFonts w:cs="Times New Roman"/>
          <w:szCs w:val="24"/>
          <w:lang w:val="en-GB"/>
        </w:rPr>
        <w:t xml:space="preserve"> </w:t>
      </w:r>
      <w:r w:rsidR="00E85C48">
        <w:rPr>
          <w:rFonts w:cs="Times New Roman"/>
          <w:szCs w:val="24"/>
          <w:lang w:val="en-GB"/>
        </w:rPr>
        <w:t>gather</w:t>
      </w:r>
      <w:r w:rsidR="00E85C48" w:rsidRPr="00027F42">
        <w:rPr>
          <w:rFonts w:cs="Times New Roman"/>
          <w:szCs w:val="24"/>
          <w:lang w:val="en-GB"/>
        </w:rPr>
        <w:t xml:space="preserve"> </w:t>
      </w:r>
      <w:r w:rsidR="0061421D" w:rsidRPr="00027F42">
        <w:rPr>
          <w:rFonts w:cs="Times New Roman"/>
          <w:szCs w:val="24"/>
          <w:lang w:val="en-GB"/>
        </w:rPr>
        <w:t xml:space="preserve">regulatory experience from both internal and external sources to </w:t>
      </w:r>
      <w:r w:rsidR="00F47FA9" w:rsidRPr="00027F42">
        <w:rPr>
          <w:rFonts w:cs="Times New Roman"/>
          <w:szCs w:val="24"/>
          <w:lang w:val="en-GB"/>
        </w:rPr>
        <w:t xml:space="preserve">identify </w:t>
      </w:r>
      <w:r w:rsidR="00E85C48">
        <w:rPr>
          <w:rFonts w:cs="Times New Roman"/>
          <w:szCs w:val="24"/>
          <w:lang w:val="en-GB"/>
        </w:rPr>
        <w:t xml:space="preserve">possible </w:t>
      </w:r>
      <w:r w:rsidR="0061421D" w:rsidRPr="00027F42">
        <w:rPr>
          <w:rFonts w:cs="Times New Roman"/>
          <w:szCs w:val="24"/>
          <w:lang w:val="en-GB"/>
        </w:rPr>
        <w:t>improvement</w:t>
      </w:r>
      <w:r w:rsidR="00E85C48">
        <w:rPr>
          <w:rFonts w:cs="Times New Roman"/>
          <w:szCs w:val="24"/>
          <w:lang w:val="en-GB"/>
        </w:rPr>
        <w:t>s</w:t>
      </w:r>
      <w:r w:rsidR="0061421D" w:rsidRPr="00027F42">
        <w:rPr>
          <w:rFonts w:cs="Times New Roman"/>
          <w:szCs w:val="24"/>
          <w:lang w:val="en-GB"/>
        </w:rPr>
        <w:t xml:space="preserve"> </w:t>
      </w:r>
      <w:r w:rsidR="006F682D" w:rsidRPr="00027F42">
        <w:rPr>
          <w:rFonts w:cs="Times New Roman"/>
          <w:szCs w:val="24"/>
          <w:lang w:val="en-GB"/>
        </w:rPr>
        <w:t xml:space="preserve">in delivering </w:t>
      </w:r>
      <w:r w:rsidR="00BE3E4C">
        <w:rPr>
          <w:rFonts w:cs="Times New Roman"/>
          <w:szCs w:val="24"/>
          <w:lang w:val="en-GB"/>
        </w:rPr>
        <w:t>regulatory functions</w:t>
      </w:r>
      <w:r w:rsidR="0061421D" w:rsidRPr="00027F42">
        <w:rPr>
          <w:rFonts w:cs="Times New Roman"/>
          <w:szCs w:val="24"/>
          <w:lang w:val="en-GB"/>
        </w:rPr>
        <w:t xml:space="preserve">. </w:t>
      </w:r>
      <w:r w:rsidR="00E02523" w:rsidRPr="00027F42">
        <w:rPr>
          <w:rFonts w:cs="Times New Roman"/>
          <w:szCs w:val="24"/>
          <w:lang w:val="en-GB"/>
        </w:rPr>
        <w:t xml:space="preserve">The regulatory process </w:t>
      </w:r>
      <w:r w:rsidR="00BB171A" w:rsidRPr="00027F42">
        <w:rPr>
          <w:rFonts w:cs="Times New Roman"/>
          <w:szCs w:val="24"/>
          <w:lang w:val="en-GB"/>
        </w:rPr>
        <w:t>involves</w:t>
      </w:r>
      <w:r w:rsidR="00E02523" w:rsidRPr="00027F42">
        <w:rPr>
          <w:rFonts w:cs="Times New Roman"/>
          <w:szCs w:val="24"/>
          <w:lang w:val="en-GB"/>
        </w:rPr>
        <w:t xml:space="preserve"> the knowledge and information resulting from operating and regulatory experience</w:t>
      </w:r>
      <w:r w:rsidR="00300E79" w:rsidRPr="00027F42">
        <w:rPr>
          <w:rFonts w:cs="Times New Roman"/>
          <w:szCs w:val="24"/>
          <w:lang w:val="en-GB"/>
        </w:rPr>
        <w:t>,</w:t>
      </w:r>
      <w:r w:rsidR="00E02523" w:rsidRPr="00027F42">
        <w:rPr>
          <w:rFonts w:cs="Times New Roman"/>
          <w:szCs w:val="24"/>
          <w:lang w:val="en-GB"/>
        </w:rPr>
        <w:t xml:space="preserve"> and from other elements associated to the effective management for safety at a given time</w:t>
      </w:r>
      <w:r w:rsidR="00420DBF" w:rsidRPr="00027F42">
        <w:rPr>
          <w:rFonts w:cs="Times New Roman"/>
          <w:szCs w:val="24"/>
          <w:lang w:val="en-GB"/>
        </w:rPr>
        <w:t xml:space="preserve"> (i.e. the level of scientific and technological development)</w:t>
      </w:r>
      <w:r w:rsidR="0012242B" w:rsidRPr="00027F42">
        <w:rPr>
          <w:rFonts w:cs="Times New Roman"/>
          <w:szCs w:val="24"/>
          <w:lang w:val="en-GB"/>
        </w:rPr>
        <w:t>.</w:t>
      </w:r>
      <w:r w:rsidR="00E02523" w:rsidRPr="00027F42">
        <w:rPr>
          <w:rFonts w:cs="Times New Roman"/>
          <w:szCs w:val="24"/>
          <w:lang w:val="en-GB"/>
        </w:rPr>
        <w:t xml:space="preserve"> </w:t>
      </w:r>
      <w:r w:rsidR="004543DC" w:rsidRPr="00027F42">
        <w:rPr>
          <w:rFonts w:cs="Times New Roman"/>
          <w:szCs w:val="24"/>
          <w:lang w:val="en-GB"/>
        </w:rPr>
        <w:t>N</w:t>
      </w:r>
      <w:r w:rsidR="00E02523" w:rsidRPr="00027F42">
        <w:rPr>
          <w:rFonts w:cs="Times New Roman"/>
          <w:szCs w:val="24"/>
          <w:lang w:val="en-GB"/>
        </w:rPr>
        <w:t>ew experiences</w:t>
      </w:r>
      <w:r w:rsidR="004543DC" w:rsidRPr="00027F42">
        <w:rPr>
          <w:rFonts w:cs="Times New Roman"/>
          <w:szCs w:val="24"/>
          <w:lang w:val="en-GB"/>
        </w:rPr>
        <w:t xml:space="preserve">, the </w:t>
      </w:r>
      <w:r w:rsidR="00175B6B" w:rsidRPr="00027F42">
        <w:rPr>
          <w:rFonts w:cs="Times New Roman"/>
          <w:szCs w:val="24"/>
          <w:lang w:val="en-GB"/>
        </w:rPr>
        <w:t>evolution</w:t>
      </w:r>
      <w:r w:rsidR="004543DC" w:rsidRPr="00027F42">
        <w:rPr>
          <w:rFonts w:cs="Times New Roman"/>
          <w:szCs w:val="24"/>
          <w:lang w:val="en-GB"/>
        </w:rPr>
        <w:t xml:space="preserve"> of </w:t>
      </w:r>
      <w:r w:rsidR="00175B6B" w:rsidRPr="00027F42">
        <w:rPr>
          <w:rFonts w:cs="Times New Roman"/>
          <w:szCs w:val="24"/>
          <w:lang w:val="en-GB"/>
        </w:rPr>
        <w:t>technology</w:t>
      </w:r>
      <w:r w:rsidR="00E02523" w:rsidRPr="00027F42">
        <w:rPr>
          <w:rFonts w:cs="Times New Roman"/>
          <w:szCs w:val="24"/>
          <w:lang w:val="en-GB"/>
        </w:rPr>
        <w:t xml:space="preserve"> and </w:t>
      </w:r>
      <w:r w:rsidR="004543DC" w:rsidRPr="00027F42">
        <w:rPr>
          <w:rFonts w:cs="Times New Roman"/>
          <w:szCs w:val="24"/>
          <w:lang w:val="en-GB"/>
        </w:rPr>
        <w:t xml:space="preserve">changing </w:t>
      </w:r>
      <w:r w:rsidR="00E02523" w:rsidRPr="00027F42">
        <w:rPr>
          <w:rFonts w:cs="Times New Roman"/>
          <w:szCs w:val="24"/>
          <w:lang w:val="en-GB"/>
        </w:rPr>
        <w:t>context</w:t>
      </w:r>
      <w:r w:rsidR="0095644E" w:rsidRPr="00027F42">
        <w:rPr>
          <w:rFonts w:cs="Times New Roman"/>
          <w:szCs w:val="24"/>
          <w:lang w:val="en-GB"/>
        </w:rPr>
        <w:t>s</w:t>
      </w:r>
      <w:r w:rsidR="00E02523" w:rsidRPr="00027F42">
        <w:rPr>
          <w:rFonts w:cs="Times New Roman"/>
          <w:szCs w:val="24"/>
          <w:lang w:val="en-GB"/>
        </w:rPr>
        <w:t xml:space="preserve"> </w:t>
      </w:r>
      <w:r w:rsidR="00595BDC">
        <w:rPr>
          <w:rFonts w:cs="Times New Roman"/>
          <w:szCs w:val="24"/>
          <w:lang w:val="en-GB"/>
        </w:rPr>
        <w:t xml:space="preserve">such as </w:t>
      </w:r>
      <w:r w:rsidR="003B37A3">
        <w:rPr>
          <w:rFonts w:cs="Times New Roman"/>
          <w:szCs w:val="24"/>
          <w:lang w:val="en-GB"/>
        </w:rPr>
        <w:t xml:space="preserve">the </w:t>
      </w:r>
      <w:r w:rsidR="00053658">
        <w:rPr>
          <w:rFonts w:cs="Times New Roman"/>
          <w:szCs w:val="24"/>
          <w:lang w:val="en-GB"/>
        </w:rPr>
        <w:t xml:space="preserve">introduction of </w:t>
      </w:r>
      <w:r w:rsidR="003B37A3">
        <w:rPr>
          <w:rFonts w:cs="Times New Roman"/>
          <w:szCs w:val="24"/>
          <w:lang w:val="en-GB"/>
        </w:rPr>
        <w:t xml:space="preserve">a </w:t>
      </w:r>
      <w:r w:rsidR="00053658">
        <w:rPr>
          <w:rFonts w:cs="Times New Roman"/>
          <w:szCs w:val="24"/>
          <w:lang w:val="en-GB"/>
        </w:rPr>
        <w:t>nuclear power programme in the State</w:t>
      </w:r>
      <w:r w:rsidR="003B37A3">
        <w:rPr>
          <w:rFonts w:cs="Times New Roman"/>
          <w:szCs w:val="24"/>
          <w:lang w:val="en-GB"/>
        </w:rPr>
        <w:t xml:space="preserve"> or </w:t>
      </w:r>
      <w:r w:rsidR="00AB6ABE">
        <w:rPr>
          <w:rFonts w:cs="Times New Roman"/>
          <w:szCs w:val="24"/>
          <w:lang w:val="en-GB"/>
        </w:rPr>
        <w:t>ad</w:t>
      </w:r>
      <w:r w:rsidR="00DB3828">
        <w:rPr>
          <w:rFonts w:cs="Times New Roman"/>
          <w:szCs w:val="24"/>
          <w:lang w:val="en-GB"/>
        </w:rPr>
        <w:t>h</w:t>
      </w:r>
      <w:r w:rsidR="00AB6ABE">
        <w:rPr>
          <w:rFonts w:cs="Times New Roman"/>
          <w:szCs w:val="24"/>
          <w:lang w:val="en-GB"/>
        </w:rPr>
        <w:t>er</w:t>
      </w:r>
      <w:r w:rsidR="00535452">
        <w:rPr>
          <w:rFonts w:cs="Times New Roman"/>
          <w:szCs w:val="24"/>
          <w:lang w:val="en-GB"/>
        </w:rPr>
        <w:t>ence</w:t>
      </w:r>
      <w:r w:rsidR="00AB6ABE">
        <w:rPr>
          <w:rFonts w:cs="Times New Roman"/>
          <w:szCs w:val="24"/>
          <w:lang w:val="en-GB"/>
        </w:rPr>
        <w:t xml:space="preserve"> to </w:t>
      </w:r>
      <w:r w:rsidR="00535452">
        <w:rPr>
          <w:rFonts w:cs="Times New Roman"/>
          <w:szCs w:val="24"/>
          <w:lang w:val="en-GB"/>
        </w:rPr>
        <w:t xml:space="preserve">new </w:t>
      </w:r>
      <w:r w:rsidR="00DB3828">
        <w:rPr>
          <w:rFonts w:cs="Times New Roman"/>
          <w:szCs w:val="24"/>
          <w:lang w:val="en-GB"/>
        </w:rPr>
        <w:t xml:space="preserve">international conventions </w:t>
      </w:r>
      <w:r w:rsidR="0095644E" w:rsidRPr="00027F42">
        <w:rPr>
          <w:rFonts w:cs="Times New Roman"/>
          <w:szCs w:val="24"/>
          <w:lang w:val="en-GB"/>
        </w:rPr>
        <w:t xml:space="preserve">can </w:t>
      </w:r>
      <w:r w:rsidR="00BE3E4C">
        <w:rPr>
          <w:rFonts w:cs="Times New Roman"/>
          <w:szCs w:val="24"/>
          <w:lang w:val="en-GB"/>
        </w:rPr>
        <w:t xml:space="preserve">all provide a basis for </w:t>
      </w:r>
      <w:r w:rsidR="0095644E" w:rsidRPr="00027F42">
        <w:rPr>
          <w:rFonts w:cs="Times New Roman"/>
          <w:szCs w:val="24"/>
          <w:lang w:val="en-GB"/>
        </w:rPr>
        <w:t>further improvements</w:t>
      </w:r>
      <w:r w:rsidR="00E02523" w:rsidRPr="00027F42">
        <w:rPr>
          <w:rFonts w:cs="Times New Roman"/>
          <w:szCs w:val="24"/>
          <w:lang w:val="en-GB"/>
        </w:rPr>
        <w:t xml:space="preserve">. </w:t>
      </w:r>
    </w:p>
    <w:p w14:paraId="2A2F1E0C" w14:textId="05D19751" w:rsidR="00AC49CE" w:rsidRPr="00027F42" w:rsidRDefault="00BE3E4C" w:rsidP="00CF336C">
      <w:pPr>
        <w:pStyle w:val="Paragraphnumbering"/>
        <w:rPr>
          <w:rFonts w:cs="Times New Roman"/>
          <w:szCs w:val="24"/>
          <w:lang w:val="en-GB"/>
        </w:rPr>
      </w:pPr>
      <w:r>
        <w:rPr>
          <w:rFonts w:cs="Times New Roman"/>
          <w:szCs w:val="24"/>
          <w:lang w:val="en-GB"/>
        </w:rPr>
        <w:t>The r</w:t>
      </w:r>
      <w:r w:rsidR="00872A8C" w:rsidRPr="00027F42">
        <w:rPr>
          <w:rFonts w:cs="Times New Roman"/>
          <w:szCs w:val="24"/>
          <w:lang w:val="en-GB"/>
        </w:rPr>
        <w:t>egulatory bod</w:t>
      </w:r>
      <w:r>
        <w:rPr>
          <w:rFonts w:cs="Times New Roman"/>
          <w:szCs w:val="24"/>
          <w:lang w:val="en-GB"/>
        </w:rPr>
        <w:t>y</w:t>
      </w:r>
      <w:r w:rsidR="00872A8C" w:rsidRPr="00027F42">
        <w:rPr>
          <w:rFonts w:cs="Times New Roman"/>
          <w:szCs w:val="24"/>
          <w:lang w:val="en-GB"/>
        </w:rPr>
        <w:t xml:space="preserve"> should </w:t>
      </w:r>
      <w:r w:rsidR="0061421D" w:rsidRPr="00027F42">
        <w:rPr>
          <w:rFonts w:cs="Times New Roman"/>
          <w:szCs w:val="24"/>
          <w:lang w:val="en-GB"/>
        </w:rPr>
        <w:t>integrat</w:t>
      </w:r>
      <w:r w:rsidR="00872A8C" w:rsidRPr="00027F42">
        <w:rPr>
          <w:rFonts w:cs="Times New Roman"/>
          <w:szCs w:val="24"/>
          <w:lang w:val="en-GB"/>
        </w:rPr>
        <w:t>e</w:t>
      </w:r>
      <w:r w:rsidR="0061421D" w:rsidRPr="00027F42">
        <w:rPr>
          <w:rFonts w:cs="Times New Roman"/>
          <w:szCs w:val="24"/>
          <w:lang w:val="en-GB"/>
        </w:rPr>
        <w:t xml:space="preserve"> regulatory experience feedback management into the</w:t>
      </w:r>
      <w:r w:rsidR="007E7F46" w:rsidRPr="00027F42">
        <w:rPr>
          <w:rFonts w:cs="Times New Roman"/>
          <w:szCs w:val="24"/>
          <w:lang w:val="en-GB"/>
        </w:rPr>
        <w:t xml:space="preserve">ir practices and </w:t>
      </w:r>
      <w:r w:rsidR="00826A8D" w:rsidRPr="00027F42">
        <w:rPr>
          <w:rFonts w:cs="Times New Roman"/>
          <w:szCs w:val="24"/>
          <w:lang w:val="en-GB"/>
        </w:rPr>
        <w:t>procedures</w:t>
      </w:r>
      <w:r>
        <w:rPr>
          <w:rFonts w:cs="Times New Roman"/>
          <w:szCs w:val="24"/>
          <w:lang w:val="en-GB"/>
        </w:rPr>
        <w:t xml:space="preserve">. The regulatory body should use the feedback </w:t>
      </w:r>
      <w:r w:rsidR="007E7F46" w:rsidRPr="00027F42">
        <w:rPr>
          <w:rFonts w:cs="Times New Roman"/>
          <w:szCs w:val="24"/>
          <w:lang w:val="en-GB"/>
        </w:rPr>
        <w:t>to</w:t>
      </w:r>
      <w:r w:rsidR="0061421D" w:rsidRPr="00027F42">
        <w:rPr>
          <w:rFonts w:cs="Times New Roman"/>
          <w:szCs w:val="24"/>
          <w:lang w:val="en-GB"/>
        </w:rPr>
        <w:t xml:space="preserve"> ensure </w:t>
      </w:r>
      <w:r w:rsidR="003247BF" w:rsidRPr="00027F42">
        <w:rPr>
          <w:rFonts w:cs="Times New Roman"/>
          <w:szCs w:val="24"/>
          <w:lang w:val="en-GB"/>
        </w:rPr>
        <w:t xml:space="preserve">that </w:t>
      </w:r>
      <w:r w:rsidR="0061421D" w:rsidRPr="00027F42">
        <w:rPr>
          <w:rFonts w:cs="Times New Roman"/>
          <w:szCs w:val="24"/>
          <w:lang w:val="en-GB"/>
        </w:rPr>
        <w:t xml:space="preserve">the national regulatory framework </w:t>
      </w:r>
      <w:r>
        <w:rPr>
          <w:rFonts w:cs="Times New Roman"/>
          <w:szCs w:val="24"/>
          <w:lang w:val="en-GB"/>
        </w:rPr>
        <w:t xml:space="preserve">and the associated regulatory </w:t>
      </w:r>
      <w:r w:rsidR="0061421D" w:rsidRPr="00027F42">
        <w:rPr>
          <w:rFonts w:cs="Times New Roman"/>
          <w:szCs w:val="24"/>
          <w:lang w:val="en-GB"/>
        </w:rPr>
        <w:t>functions and processes remain effective and up</w:t>
      </w:r>
      <w:r w:rsidR="00A74170" w:rsidRPr="00027F42">
        <w:rPr>
          <w:rFonts w:cs="Times New Roman"/>
          <w:szCs w:val="24"/>
          <w:lang w:val="en-GB"/>
        </w:rPr>
        <w:t xml:space="preserve"> </w:t>
      </w:r>
      <w:r w:rsidR="0061421D" w:rsidRPr="00027F42">
        <w:rPr>
          <w:rFonts w:cs="Times New Roman"/>
          <w:szCs w:val="24"/>
          <w:lang w:val="en-GB"/>
        </w:rPr>
        <w:t>to</w:t>
      </w:r>
      <w:r w:rsidR="00A74170" w:rsidRPr="00027F42">
        <w:rPr>
          <w:rFonts w:cs="Times New Roman"/>
          <w:szCs w:val="24"/>
          <w:lang w:val="en-GB"/>
        </w:rPr>
        <w:t xml:space="preserve"> </w:t>
      </w:r>
      <w:r w:rsidR="0061421D" w:rsidRPr="00027F42">
        <w:rPr>
          <w:rFonts w:cs="Times New Roman"/>
          <w:szCs w:val="24"/>
          <w:lang w:val="en-GB"/>
        </w:rPr>
        <w:t>date</w:t>
      </w:r>
      <w:r w:rsidR="00DD413A" w:rsidRPr="00027F42">
        <w:rPr>
          <w:rFonts w:cs="Times New Roman"/>
          <w:szCs w:val="24"/>
          <w:lang w:val="en-GB"/>
        </w:rPr>
        <w:t>.</w:t>
      </w:r>
      <w:r w:rsidR="001E36DF" w:rsidRPr="00027F42">
        <w:rPr>
          <w:rFonts w:cs="Times New Roman"/>
          <w:szCs w:val="24"/>
          <w:lang w:val="en-GB"/>
        </w:rPr>
        <w:t xml:space="preserve"> </w:t>
      </w:r>
    </w:p>
    <w:p w14:paraId="6F872EAD" w14:textId="4925EF36" w:rsidR="004D1475" w:rsidRPr="00027F42" w:rsidRDefault="00E61D56" w:rsidP="008736C4">
      <w:pPr>
        <w:pStyle w:val="Paragraphnumbering"/>
        <w:rPr>
          <w:rFonts w:cs="Times New Roman"/>
          <w:szCs w:val="24"/>
          <w:lang w:val="en-GB"/>
        </w:rPr>
      </w:pPr>
      <w:r>
        <w:rPr>
          <w:rFonts w:cs="Times New Roman"/>
          <w:szCs w:val="24"/>
          <w:lang w:val="en-GB"/>
        </w:rPr>
        <w:t>P</w:t>
      </w:r>
      <w:r w:rsidR="000835C5" w:rsidRPr="00027F42">
        <w:rPr>
          <w:rFonts w:cs="Times New Roman"/>
          <w:szCs w:val="24"/>
          <w:lang w:val="en-GB"/>
        </w:rPr>
        <w:t>ara</w:t>
      </w:r>
      <w:r>
        <w:rPr>
          <w:rFonts w:cs="Times New Roman"/>
          <w:szCs w:val="24"/>
          <w:lang w:val="en-GB"/>
        </w:rPr>
        <w:t>graph</w:t>
      </w:r>
      <w:r w:rsidR="000835C5" w:rsidRPr="00027F42">
        <w:rPr>
          <w:rFonts w:cs="Times New Roman"/>
          <w:szCs w:val="24"/>
          <w:lang w:val="en-GB"/>
        </w:rPr>
        <w:t xml:space="preserve"> </w:t>
      </w:r>
      <w:r w:rsidR="008736C4" w:rsidRPr="00027F42">
        <w:rPr>
          <w:rFonts w:cs="Times New Roman"/>
          <w:szCs w:val="24"/>
          <w:lang w:val="en-GB"/>
        </w:rPr>
        <w:t>5.60 of GSG-12 [</w:t>
      </w:r>
      <w:r w:rsidR="00096DAC">
        <w:rPr>
          <w:rFonts w:cs="Times New Roman"/>
          <w:szCs w:val="24"/>
          <w:lang w:val="en-GB"/>
        </w:rPr>
        <w:t>6</w:t>
      </w:r>
      <w:r w:rsidR="008736C4" w:rsidRPr="00027F42">
        <w:rPr>
          <w:rFonts w:cs="Times New Roman"/>
          <w:szCs w:val="24"/>
          <w:lang w:val="en-GB"/>
        </w:rPr>
        <w:t>] states</w:t>
      </w:r>
      <w:r w:rsidR="004D1475" w:rsidRPr="00027F42">
        <w:rPr>
          <w:rFonts w:cs="Times New Roman"/>
          <w:szCs w:val="24"/>
          <w:lang w:val="en-GB"/>
        </w:rPr>
        <w:t>:</w:t>
      </w:r>
    </w:p>
    <w:p w14:paraId="58ACBA50" w14:textId="60C5FC07" w:rsidR="009C3E42" w:rsidRPr="00027F42" w:rsidRDefault="007C00BA" w:rsidP="00C84643">
      <w:pPr>
        <w:pStyle w:val="Paragraphnumbering"/>
        <w:numPr>
          <w:ilvl w:val="0"/>
          <w:numId w:val="0"/>
        </w:numPr>
        <w:ind w:left="709"/>
        <w:rPr>
          <w:rFonts w:cs="Times New Roman"/>
          <w:szCs w:val="24"/>
          <w:lang w:val="en-GB"/>
        </w:rPr>
      </w:pPr>
      <w:r w:rsidRPr="00027F42">
        <w:rPr>
          <w:rFonts w:cs="Times New Roman"/>
          <w:szCs w:val="24"/>
          <w:lang w:val="en-GB"/>
        </w:rPr>
        <w:t>“</w:t>
      </w:r>
      <w:r w:rsidR="00E61D56" w:rsidRPr="00E61D56">
        <w:rPr>
          <w:rFonts w:cs="Times New Roman"/>
          <w:szCs w:val="24"/>
          <w:lang w:val="en-GB"/>
        </w:rPr>
        <w:t>In accordance with the concept of a learning organization, a strategic objective of the regulatory body should be the continuous improvement of its performance</w:t>
      </w:r>
      <w:r w:rsidR="00E61D56">
        <w:rPr>
          <w:rFonts w:cs="Times New Roman"/>
          <w:szCs w:val="24"/>
          <w:lang w:val="en-GB"/>
        </w:rPr>
        <w:t>…</w:t>
      </w:r>
      <w:r w:rsidR="00E61D56" w:rsidRPr="00E61D56">
        <w:rPr>
          <w:rFonts w:cs="Times New Roman"/>
          <w:szCs w:val="24"/>
          <w:lang w:val="en-GB"/>
        </w:rPr>
        <w:t xml:space="preserve"> </w:t>
      </w:r>
      <w:r w:rsidR="004D1475" w:rsidRPr="00027F42">
        <w:rPr>
          <w:rFonts w:cs="Times New Roman"/>
          <w:szCs w:val="24"/>
          <w:lang w:val="en-GB"/>
        </w:rPr>
        <w:t>I</w:t>
      </w:r>
      <w:r w:rsidR="009C3E42" w:rsidRPr="00027F42">
        <w:rPr>
          <w:rFonts w:cs="Times New Roman"/>
          <w:szCs w:val="24"/>
          <w:lang w:val="en-GB"/>
        </w:rPr>
        <w:t>mprovements can be achieved</w:t>
      </w:r>
      <w:r w:rsidR="00D21438" w:rsidRPr="00027F42">
        <w:rPr>
          <w:rFonts w:cs="Times New Roman"/>
          <w:szCs w:val="24"/>
          <w:lang w:val="en-GB"/>
        </w:rPr>
        <w:t>:</w:t>
      </w:r>
      <w:r w:rsidR="008E74C9" w:rsidRPr="00027F42">
        <w:rPr>
          <w:rFonts w:cs="Times New Roman"/>
          <w:szCs w:val="24"/>
          <w:lang w:val="en-GB"/>
        </w:rPr>
        <w:t xml:space="preserve"> </w:t>
      </w:r>
    </w:p>
    <w:p w14:paraId="41BA82BB" w14:textId="17A9EC6C" w:rsidR="00463693" w:rsidRPr="00027F42" w:rsidRDefault="009C3E42" w:rsidP="00B21262">
      <w:pPr>
        <w:pStyle w:val="Listofitems"/>
        <w:numPr>
          <w:ilvl w:val="2"/>
          <w:numId w:val="22"/>
        </w:numPr>
        <w:rPr>
          <w:rFonts w:cs="Times New Roman"/>
          <w:szCs w:val="24"/>
          <w:lang w:val="en-GB"/>
        </w:rPr>
      </w:pPr>
      <w:r w:rsidRPr="00027F42">
        <w:rPr>
          <w:rFonts w:cs="Times New Roman"/>
          <w:szCs w:val="24"/>
          <w:lang w:val="en-GB"/>
        </w:rPr>
        <w:t>At the working level within a process, by those directly involved in daily activities</w:t>
      </w:r>
      <w:r w:rsidR="002408B1" w:rsidRPr="00027F42">
        <w:rPr>
          <w:rFonts w:cs="Times New Roman"/>
          <w:szCs w:val="24"/>
          <w:lang w:val="en-GB"/>
        </w:rPr>
        <w:t>;</w:t>
      </w:r>
    </w:p>
    <w:p w14:paraId="19665A90" w14:textId="4F56BE63" w:rsidR="00A87492" w:rsidRPr="00027F42" w:rsidRDefault="00A87492" w:rsidP="00B21262">
      <w:pPr>
        <w:pStyle w:val="Listofitems"/>
        <w:numPr>
          <w:ilvl w:val="2"/>
          <w:numId w:val="22"/>
        </w:numPr>
        <w:rPr>
          <w:rFonts w:cs="Times New Roman"/>
          <w:szCs w:val="24"/>
          <w:lang w:val="en-GB"/>
        </w:rPr>
      </w:pPr>
      <w:r w:rsidRPr="00027F42">
        <w:rPr>
          <w:rFonts w:cs="Times New Roman"/>
          <w:szCs w:val="24"/>
          <w:lang w:val="en-GB"/>
        </w:rPr>
        <w:t xml:space="preserve">At the level of management processes, under the supervision of the process owners; </w:t>
      </w:r>
    </w:p>
    <w:p w14:paraId="248F8D09" w14:textId="7F43E87F" w:rsidR="00BE0FEB" w:rsidRPr="00027F42" w:rsidRDefault="00BE0FEB" w:rsidP="00B21262">
      <w:pPr>
        <w:pStyle w:val="Listofitems"/>
        <w:numPr>
          <w:ilvl w:val="2"/>
          <w:numId w:val="22"/>
        </w:numPr>
        <w:rPr>
          <w:rFonts w:cs="Times New Roman"/>
          <w:szCs w:val="24"/>
          <w:lang w:val="en-GB"/>
        </w:rPr>
      </w:pPr>
      <w:r w:rsidRPr="00027F42">
        <w:rPr>
          <w:rFonts w:cs="Times New Roman"/>
          <w:szCs w:val="24"/>
          <w:lang w:val="en-GB"/>
        </w:rPr>
        <w:t>At the organizational level, through organizational improvement projects under the supervision of senior management.</w:t>
      </w:r>
      <w:r w:rsidR="007C00BA" w:rsidRPr="00027F42">
        <w:rPr>
          <w:rFonts w:cs="Times New Roman"/>
          <w:szCs w:val="24"/>
          <w:lang w:val="en-GB"/>
        </w:rPr>
        <w:t>”</w:t>
      </w:r>
    </w:p>
    <w:p w14:paraId="547D84FB" w14:textId="5AE29176" w:rsidR="00F860C4" w:rsidRPr="00027F42" w:rsidRDefault="00E61D56" w:rsidP="00B83A6B">
      <w:pPr>
        <w:pStyle w:val="Listofitems"/>
        <w:numPr>
          <w:ilvl w:val="0"/>
          <w:numId w:val="0"/>
        </w:numPr>
        <w:rPr>
          <w:rFonts w:cs="Times New Roman"/>
          <w:szCs w:val="24"/>
          <w:lang w:val="en-GB"/>
        </w:rPr>
      </w:pPr>
      <w:r>
        <w:rPr>
          <w:rFonts w:cs="Times New Roman"/>
          <w:szCs w:val="24"/>
          <w:lang w:val="en-GB"/>
        </w:rPr>
        <w:t>S</w:t>
      </w:r>
      <w:r w:rsidR="007C00BA" w:rsidRPr="00027F42">
        <w:rPr>
          <w:rFonts w:cs="Times New Roman"/>
          <w:szCs w:val="24"/>
          <w:lang w:val="en-GB"/>
        </w:rPr>
        <w:t xml:space="preserve">ome </w:t>
      </w:r>
      <w:r w:rsidR="00E8586E" w:rsidRPr="00027F42">
        <w:rPr>
          <w:rFonts w:cs="Times New Roman"/>
          <w:szCs w:val="24"/>
          <w:lang w:val="en-GB"/>
        </w:rPr>
        <w:t>opportunities</w:t>
      </w:r>
      <w:r w:rsidR="007C00BA" w:rsidRPr="00027F42">
        <w:rPr>
          <w:rFonts w:cs="Times New Roman"/>
          <w:szCs w:val="24"/>
          <w:lang w:val="en-GB"/>
        </w:rPr>
        <w:t xml:space="preserve"> for </w:t>
      </w:r>
      <w:r w:rsidR="00E8586E" w:rsidRPr="00027F42">
        <w:rPr>
          <w:rFonts w:cs="Times New Roman"/>
          <w:szCs w:val="24"/>
          <w:lang w:val="en-GB"/>
        </w:rPr>
        <w:t>i</w:t>
      </w:r>
      <w:r w:rsidR="00B83A6B" w:rsidRPr="00027F42">
        <w:rPr>
          <w:rFonts w:cs="Times New Roman"/>
          <w:szCs w:val="24"/>
          <w:lang w:val="en-GB"/>
        </w:rPr>
        <w:t xml:space="preserve">mprovements can </w:t>
      </w:r>
      <w:r w:rsidR="00CE6993">
        <w:rPr>
          <w:rFonts w:cs="Times New Roman"/>
          <w:szCs w:val="24"/>
          <w:lang w:val="en-GB"/>
        </w:rPr>
        <w:t>result from</w:t>
      </w:r>
      <w:r w:rsidR="005C7619" w:rsidRPr="00027F42">
        <w:rPr>
          <w:rFonts w:cs="Times New Roman"/>
          <w:szCs w:val="24"/>
          <w:lang w:val="en-GB"/>
        </w:rPr>
        <w:t xml:space="preserve"> learning </w:t>
      </w:r>
      <w:r>
        <w:rPr>
          <w:rFonts w:cs="Times New Roman"/>
          <w:szCs w:val="24"/>
          <w:lang w:val="en-GB"/>
        </w:rPr>
        <w:t xml:space="preserve">from </w:t>
      </w:r>
      <w:r w:rsidR="0023560C">
        <w:rPr>
          <w:rFonts w:cs="Times New Roman"/>
          <w:szCs w:val="24"/>
          <w:lang w:val="en-GB"/>
        </w:rPr>
        <w:t>good</w:t>
      </w:r>
      <w:r w:rsidR="0023560C" w:rsidRPr="00027F42">
        <w:rPr>
          <w:rFonts w:cs="Times New Roman"/>
          <w:szCs w:val="24"/>
          <w:lang w:val="en-GB"/>
        </w:rPr>
        <w:t xml:space="preserve"> </w:t>
      </w:r>
      <w:r w:rsidR="005C7619" w:rsidRPr="00027F42">
        <w:rPr>
          <w:rFonts w:cs="Times New Roman"/>
          <w:szCs w:val="24"/>
          <w:lang w:val="en-GB"/>
        </w:rPr>
        <w:t xml:space="preserve">practices </w:t>
      </w:r>
      <w:r>
        <w:rPr>
          <w:rFonts w:cs="Times New Roman"/>
          <w:szCs w:val="24"/>
          <w:lang w:val="en-GB"/>
        </w:rPr>
        <w:t>in</w:t>
      </w:r>
      <w:r w:rsidRPr="00027F42">
        <w:rPr>
          <w:rFonts w:cs="Times New Roman"/>
          <w:szCs w:val="24"/>
          <w:lang w:val="en-GB"/>
        </w:rPr>
        <w:t xml:space="preserve"> </w:t>
      </w:r>
      <w:r w:rsidR="00E8586E" w:rsidRPr="00027F42">
        <w:rPr>
          <w:rFonts w:cs="Times New Roman"/>
          <w:szCs w:val="24"/>
          <w:lang w:val="en-GB"/>
        </w:rPr>
        <w:t xml:space="preserve">other </w:t>
      </w:r>
      <w:r w:rsidR="005C7619" w:rsidRPr="00027F42">
        <w:rPr>
          <w:rFonts w:cs="Times New Roman"/>
          <w:szCs w:val="24"/>
          <w:lang w:val="en-GB"/>
        </w:rPr>
        <w:t>national</w:t>
      </w:r>
      <w:r w:rsidR="00E8586E" w:rsidRPr="00027F42">
        <w:rPr>
          <w:rFonts w:cs="Times New Roman"/>
          <w:szCs w:val="24"/>
          <w:lang w:val="en-GB"/>
        </w:rPr>
        <w:t xml:space="preserve"> authorities </w:t>
      </w:r>
      <w:r w:rsidR="00517EB0" w:rsidRPr="00027F42">
        <w:rPr>
          <w:rFonts w:cs="Times New Roman"/>
          <w:szCs w:val="24"/>
          <w:lang w:val="en-GB"/>
        </w:rPr>
        <w:t>with regulatory function</w:t>
      </w:r>
      <w:r>
        <w:rPr>
          <w:rFonts w:cs="Times New Roman"/>
          <w:szCs w:val="24"/>
          <w:lang w:val="en-GB"/>
        </w:rPr>
        <w:t>s,</w:t>
      </w:r>
      <w:r w:rsidR="00517EB0" w:rsidRPr="00027F42">
        <w:rPr>
          <w:rFonts w:cs="Times New Roman"/>
          <w:szCs w:val="24"/>
          <w:lang w:val="en-GB"/>
        </w:rPr>
        <w:t xml:space="preserve"> as well as from</w:t>
      </w:r>
      <w:r w:rsidR="005C7619" w:rsidRPr="00027F42">
        <w:rPr>
          <w:rFonts w:cs="Times New Roman"/>
          <w:szCs w:val="24"/>
          <w:lang w:val="en-GB"/>
        </w:rPr>
        <w:t xml:space="preserve"> international organizations and re</w:t>
      </w:r>
      <w:r w:rsidR="00517EB0" w:rsidRPr="00027F42">
        <w:rPr>
          <w:rFonts w:cs="Times New Roman"/>
          <w:szCs w:val="24"/>
          <w:lang w:val="en-GB"/>
        </w:rPr>
        <w:t>gulatory bodies in other States</w:t>
      </w:r>
      <w:r w:rsidR="002408B1" w:rsidRPr="00027F42">
        <w:rPr>
          <w:rFonts w:cs="Times New Roman"/>
          <w:szCs w:val="24"/>
          <w:lang w:val="en-GB"/>
        </w:rPr>
        <w:t>.</w:t>
      </w:r>
    </w:p>
    <w:p w14:paraId="5A71520F" w14:textId="77777777" w:rsidR="00494C0C" w:rsidRDefault="00494C0C" w:rsidP="00774114">
      <w:pPr>
        <w:pStyle w:val="SubheadingSection"/>
      </w:pPr>
      <w:bookmarkStart w:id="8" w:name="_Toc204788654"/>
      <w:bookmarkStart w:id="9" w:name="_Hlk175599544"/>
      <w:r>
        <w:t>Arrangements for managing regulatory experience feedback</w:t>
      </w:r>
      <w:bookmarkEnd w:id="8"/>
    </w:p>
    <w:p w14:paraId="7DA07B5F" w14:textId="5EA21B7B" w:rsidR="0004446C" w:rsidRPr="00171C9A" w:rsidRDefault="00DB662D" w:rsidP="00AB53D9">
      <w:pPr>
        <w:pStyle w:val="Paragraphnumbering"/>
        <w:rPr>
          <w:rFonts w:cs="Times New Roman"/>
          <w:szCs w:val="24"/>
          <w:lang w:val="en-GB"/>
        </w:rPr>
      </w:pPr>
      <w:r w:rsidRPr="00027F42">
        <w:rPr>
          <w:rFonts w:cs="Times New Roman"/>
          <w:szCs w:val="24"/>
          <w:lang w:val="en-GB"/>
        </w:rPr>
        <w:t>The e</w:t>
      </w:r>
      <w:r w:rsidR="00757EC1" w:rsidRPr="00027F42">
        <w:rPr>
          <w:rFonts w:cs="Times New Roman"/>
          <w:szCs w:val="24"/>
          <w:lang w:val="en-GB"/>
        </w:rPr>
        <w:t xml:space="preserve">ffective </w:t>
      </w:r>
      <w:r w:rsidR="004909B1" w:rsidRPr="00027F42">
        <w:rPr>
          <w:rFonts w:cs="Times New Roman"/>
          <w:szCs w:val="24"/>
          <w:lang w:val="en-GB"/>
        </w:rPr>
        <w:t>manage</w:t>
      </w:r>
      <w:r w:rsidR="00050BAA" w:rsidRPr="00027F42">
        <w:rPr>
          <w:rFonts w:cs="Times New Roman"/>
          <w:szCs w:val="24"/>
          <w:lang w:val="en-GB"/>
        </w:rPr>
        <w:t>ment of</w:t>
      </w:r>
      <w:r w:rsidR="004909B1" w:rsidRPr="00027F42">
        <w:rPr>
          <w:rFonts w:cs="Times New Roman"/>
          <w:szCs w:val="24"/>
          <w:lang w:val="en-GB"/>
        </w:rPr>
        <w:t xml:space="preserve"> regulatory experience</w:t>
      </w:r>
      <w:r w:rsidR="00050BAA" w:rsidRPr="00027F42">
        <w:rPr>
          <w:rFonts w:cs="Times New Roman"/>
          <w:szCs w:val="24"/>
          <w:lang w:val="en-GB"/>
        </w:rPr>
        <w:t xml:space="preserve"> feedback </w:t>
      </w:r>
      <w:r w:rsidR="0023212A" w:rsidRPr="00027F42">
        <w:rPr>
          <w:rFonts w:cs="Times New Roman"/>
          <w:szCs w:val="24"/>
          <w:lang w:val="en-GB"/>
        </w:rPr>
        <w:t xml:space="preserve">should </w:t>
      </w:r>
      <w:r w:rsidR="00E61D56">
        <w:rPr>
          <w:rFonts w:cs="Times New Roman"/>
          <w:szCs w:val="24"/>
          <w:lang w:val="en-GB"/>
        </w:rPr>
        <w:t xml:space="preserve">adopt a </w:t>
      </w:r>
      <w:r w:rsidR="0023212A" w:rsidRPr="00027F42">
        <w:rPr>
          <w:rFonts w:cs="Times New Roman"/>
          <w:szCs w:val="24"/>
          <w:lang w:val="en-GB"/>
        </w:rPr>
        <w:t>gra</w:t>
      </w:r>
      <w:r w:rsidR="00134FDE" w:rsidRPr="00027F42">
        <w:rPr>
          <w:rFonts w:cs="Times New Roman"/>
          <w:szCs w:val="24"/>
          <w:lang w:val="en-GB"/>
        </w:rPr>
        <w:t>d</w:t>
      </w:r>
      <w:r w:rsidR="0023212A" w:rsidRPr="00027F42">
        <w:rPr>
          <w:rFonts w:cs="Times New Roman"/>
          <w:szCs w:val="24"/>
          <w:lang w:val="en-GB"/>
        </w:rPr>
        <w:t>ed approach</w:t>
      </w:r>
      <w:r w:rsidR="00BB011D">
        <w:rPr>
          <w:rFonts w:cs="Times New Roman"/>
          <w:szCs w:val="24"/>
          <w:lang w:val="en-GB"/>
        </w:rPr>
        <w:t xml:space="preserve"> </w:t>
      </w:r>
      <w:r w:rsidR="00630335">
        <w:rPr>
          <w:rFonts w:cs="Times New Roman"/>
          <w:szCs w:val="24"/>
          <w:lang w:val="en-GB"/>
        </w:rPr>
        <w:t xml:space="preserve">(see </w:t>
      </w:r>
      <w:r w:rsidR="00630335" w:rsidRPr="00171C9A">
        <w:rPr>
          <w:rFonts w:cs="Times New Roman"/>
          <w:szCs w:val="24"/>
          <w:lang w:val="en-GB"/>
        </w:rPr>
        <w:t xml:space="preserve">Section 3) </w:t>
      </w:r>
      <w:r w:rsidR="00BB011D" w:rsidRPr="00171C9A">
        <w:rPr>
          <w:rFonts w:cs="Times New Roman"/>
          <w:szCs w:val="24"/>
          <w:lang w:val="en-GB"/>
        </w:rPr>
        <w:t>and should include</w:t>
      </w:r>
      <w:r w:rsidR="0023212A" w:rsidRPr="00171C9A">
        <w:rPr>
          <w:rFonts w:cs="Times New Roman"/>
          <w:szCs w:val="24"/>
          <w:lang w:val="en-GB"/>
        </w:rPr>
        <w:t xml:space="preserve"> </w:t>
      </w:r>
      <w:r w:rsidR="0004446C" w:rsidRPr="00171C9A">
        <w:rPr>
          <w:rFonts w:cs="Times New Roman"/>
          <w:szCs w:val="24"/>
          <w:lang w:val="en-GB"/>
        </w:rPr>
        <w:t>appropriate arrangements for:</w:t>
      </w:r>
      <w:bookmarkEnd w:id="9"/>
    </w:p>
    <w:p w14:paraId="0A5FE552" w14:textId="36A0BB82" w:rsidR="00DD1E99" w:rsidRPr="00171C9A" w:rsidRDefault="00DD1E99" w:rsidP="00B21262">
      <w:pPr>
        <w:pStyle w:val="Listofitems"/>
        <w:numPr>
          <w:ilvl w:val="0"/>
          <w:numId w:val="26"/>
        </w:numPr>
        <w:ind w:left="567" w:hanging="567"/>
        <w:rPr>
          <w:rFonts w:cs="Times New Roman"/>
          <w:szCs w:val="24"/>
          <w:lang w:val="en-GB"/>
        </w:rPr>
      </w:pPr>
      <w:r w:rsidRPr="00171C9A">
        <w:rPr>
          <w:rFonts w:cs="Times New Roman"/>
          <w:szCs w:val="24"/>
          <w:lang w:val="en-GB"/>
        </w:rPr>
        <w:t xml:space="preserve">Collecting findings from various sources (see paras </w:t>
      </w:r>
      <w:r w:rsidR="006F05AF" w:rsidRPr="00171C9A">
        <w:rPr>
          <w:rFonts w:cs="Times New Roman"/>
          <w:szCs w:val="24"/>
          <w:lang w:val="en-GB"/>
        </w:rPr>
        <w:t>2.1</w:t>
      </w:r>
      <w:r w:rsidR="00642B3E" w:rsidRPr="00171C9A">
        <w:rPr>
          <w:rFonts w:cs="Times New Roman"/>
          <w:szCs w:val="24"/>
          <w:lang w:val="en-GB"/>
        </w:rPr>
        <w:t>4</w:t>
      </w:r>
      <w:r w:rsidRPr="00171C9A">
        <w:rPr>
          <w:rFonts w:cs="Times New Roman"/>
          <w:szCs w:val="24"/>
          <w:lang w:val="en-GB"/>
        </w:rPr>
        <w:t>–</w:t>
      </w:r>
      <w:r w:rsidR="006F05AF" w:rsidRPr="00171C9A">
        <w:rPr>
          <w:rFonts w:cs="Times New Roman"/>
          <w:szCs w:val="24"/>
          <w:lang w:val="en-GB"/>
        </w:rPr>
        <w:t>2</w:t>
      </w:r>
      <w:r w:rsidRPr="00171C9A">
        <w:rPr>
          <w:rFonts w:cs="Times New Roman"/>
          <w:szCs w:val="24"/>
          <w:lang w:val="en-GB"/>
        </w:rPr>
        <w:t>.</w:t>
      </w:r>
      <w:r w:rsidR="006F05AF" w:rsidRPr="00171C9A">
        <w:rPr>
          <w:rFonts w:cs="Times New Roman"/>
          <w:szCs w:val="24"/>
          <w:lang w:val="en-GB"/>
        </w:rPr>
        <w:t>2</w:t>
      </w:r>
      <w:r w:rsidR="00642B3E" w:rsidRPr="00171C9A">
        <w:rPr>
          <w:rFonts w:cs="Times New Roman"/>
          <w:szCs w:val="24"/>
          <w:lang w:val="en-GB"/>
        </w:rPr>
        <w:t>2</w:t>
      </w:r>
      <w:r w:rsidRPr="00171C9A">
        <w:rPr>
          <w:rFonts w:cs="Times New Roman"/>
          <w:szCs w:val="24"/>
          <w:lang w:val="en-GB"/>
        </w:rPr>
        <w:t xml:space="preserve">); </w:t>
      </w:r>
    </w:p>
    <w:p w14:paraId="1BED2EF1" w14:textId="54CFCBA1" w:rsidR="00DD1E99" w:rsidRPr="00171C9A" w:rsidRDefault="000E2F3D" w:rsidP="00B21262">
      <w:pPr>
        <w:pStyle w:val="Listofitems"/>
        <w:numPr>
          <w:ilvl w:val="0"/>
          <w:numId w:val="26"/>
        </w:numPr>
        <w:ind w:left="567" w:hanging="567"/>
        <w:rPr>
          <w:rFonts w:cs="Times New Roman"/>
          <w:szCs w:val="24"/>
          <w:lang w:val="en-GB"/>
        </w:rPr>
      </w:pPr>
      <w:r w:rsidRPr="00171C9A">
        <w:rPr>
          <w:rFonts w:cs="Times New Roman"/>
          <w:szCs w:val="24"/>
          <w:lang w:val="en-GB"/>
        </w:rPr>
        <w:t>Analy</w:t>
      </w:r>
      <w:r w:rsidR="00096DAC" w:rsidRPr="00171C9A">
        <w:rPr>
          <w:rFonts w:cs="Times New Roman"/>
          <w:szCs w:val="24"/>
          <w:lang w:val="en-GB"/>
        </w:rPr>
        <w:t>s</w:t>
      </w:r>
      <w:r w:rsidRPr="00171C9A">
        <w:rPr>
          <w:rFonts w:cs="Times New Roman"/>
          <w:szCs w:val="24"/>
          <w:lang w:val="en-GB"/>
        </w:rPr>
        <w:t>ing</w:t>
      </w:r>
      <w:r w:rsidR="00DD1E99" w:rsidRPr="00171C9A">
        <w:rPr>
          <w:rFonts w:cs="Times New Roman"/>
          <w:szCs w:val="24"/>
          <w:lang w:val="en-GB"/>
        </w:rPr>
        <w:t xml:space="preserve"> findings and developing </w:t>
      </w:r>
      <w:r w:rsidR="00BB011D" w:rsidRPr="00171C9A">
        <w:rPr>
          <w:rFonts w:cs="Times New Roman"/>
          <w:szCs w:val="24"/>
          <w:lang w:val="en-GB"/>
        </w:rPr>
        <w:t xml:space="preserve">an </w:t>
      </w:r>
      <w:r w:rsidR="00DD1E99" w:rsidRPr="00171C9A">
        <w:rPr>
          <w:rFonts w:cs="Times New Roman"/>
          <w:szCs w:val="24"/>
          <w:lang w:val="en-GB"/>
        </w:rPr>
        <w:t>action plan</w:t>
      </w:r>
      <w:r w:rsidR="00496AAE">
        <w:rPr>
          <w:rFonts w:cs="Times New Roman"/>
          <w:szCs w:val="24"/>
          <w:lang w:val="en-GB"/>
        </w:rPr>
        <w:t>, when appropriate,</w:t>
      </w:r>
      <w:r w:rsidR="00DD1E99" w:rsidRPr="00171C9A">
        <w:rPr>
          <w:rFonts w:cs="Times New Roman"/>
          <w:szCs w:val="24"/>
          <w:lang w:val="en-GB"/>
        </w:rPr>
        <w:t xml:space="preserve"> to address the gaps and identify opportunities for improvement (see paras </w:t>
      </w:r>
      <w:r w:rsidR="00DA1463" w:rsidRPr="00171C9A">
        <w:rPr>
          <w:rFonts w:cs="Times New Roman"/>
          <w:szCs w:val="24"/>
          <w:lang w:val="en-GB"/>
        </w:rPr>
        <w:t>2.2</w:t>
      </w:r>
      <w:r w:rsidR="00642B3E" w:rsidRPr="00171C9A">
        <w:rPr>
          <w:rFonts w:cs="Times New Roman"/>
          <w:szCs w:val="24"/>
          <w:lang w:val="en-GB"/>
        </w:rPr>
        <w:t>3</w:t>
      </w:r>
      <w:r w:rsidR="00922F81" w:rsidRPr="00171C9A">
        <w:rPr>
          <w:rFonts w:cs="Times New Roman"/>
          <w:szCs w:val="24"/>
          <w:lang w:val="en-GB"/>
        </w:rPr>
        <w:t>–</w:t>
      </w:r>
      <w:r w:rsidR="00DA1463" w:rsidRPr="00171C9A">
        <w:rPr>
          <w:rFonts w:cs="Times New Roman"/>
          <w:szCs w:val="24"/>
          <w:lang w:val="en-GB"/>
        </w:rPr>
        <w:t>2.2</w:t>
      </w:r>
      <w:r w:rsidR="00642B3E" w:rsidRPr="00171C9A">
        <w:rPr>
          <w:rFonts w:cs="Times New Roman"/>
          <w:szCs w:val="24"/>
          <w:lang w:val="en-GB"/>
        </w:rPr>
        <w:t>6</w:t>
      </w:r>
      <w:r w:rsidR="00DD1E99" w:rsidRPr="00171C9A">
        <w:rPr>
          <w:rFonts w:cs="Times New Roman"/>
          <w:szCs w:val="24"/>
          <w:lang w:val="en-GB"/>
        </w:rPr>
        <w:t xml:space="preserve">); </w:t>
      </w:r>
    </w:p>
    <w:p w14:paraId="752E9735" w14:textId="532D00C9" w:rsidR="00DD1E99" w:rsidRPr="00171C9A" w:rsidRDefault="00DD1E99" w:rsidP="00B21262">
      <w:pPr>
        <w:pStyle w:val="Listofitems"/>
        <w:numPr>
          <w:ilvl w:val="0"/>
          <w:numId w:val="26"/>
        </w:numPr>
        <w:ind w:left="567" w:hanging="567"/>
        <w:rPr>
          <w:rFonts w:cs="Times New Roman"/>
          <w:szCs w:val="24"/>
          <w:lang w:val="en-GB"/>
        </w:rPr>
      </w:pPr>
      <w:r w:rsidRPr="00171C9A">
        <w:rPr>
          <w:rFonts w:cs="Times New Roman"/>
          <w:szCs w:val="24"/>
          <w:lang w:val="en-GB"/>
        </w:rPr>
        <w:t xml:space="preserve">Implementing the action plan </w:t>
      </w:r>
      <w:r w:rsidR="00BF72FA" w:rsidRPr="00171C9A">
        <w:rPr>
          <w:rFonts w:cs="Times New Roman"/>
          <w:szCs w:val="24"/>
          <w:lang w:val="en-GB"/>
        </w:rPr>
        <w:t xml:space="preserve">with clearly assigned responsibilities </w:t>
      </w:r>
      <w:r w:rsidRPr="00171C9A">
        <w:rPr>
          <w:rFonts w:cs="Times New Roman"/>
          <w:szCs w:val="24"/>
          <w:lang w:val="en-GB"/>
        </w:rPr>
        <w:t xml:space="preserve">(see paras </w:t>
      </w:r>
      <w:r w:rsidR="00DA1463" w:rsidRPr="00171C9A">
        <w:rPr>
          <w:rFonts w:cs="Times New Roman"/>
          <w:szCs w:val="24"/>
          <w:lang w:val="en-GB"/>
        </w:rPr>
        <w:t>2.2</w:t>
      </w:r>
      <w:r w:rsidR="00642B3E" w:rsidRPr="00171C9A">
        <w:rPr>
          <w:rFonts w:cs="Times New Roman"/>
          <w:szCs w:val="24"/>
          <w:lang w:val="en-GB"/>
        </w:rPr>
        <w:t>7</w:t>
      </w:r>
      <w:r w:rsidR="00DA1463" w:rsidRPr="00171C9A">
        <w:rPr>
          <w:rFonts w:cs="Times New Roman"/>
          <w:szCs w:val="24"/>
          <w:lang w:val="en-GB"/>
        </w:rPr>
        <w:t xml:space="preserve"> and 2.2</w:t>
      </w:r>
      <w:r w:rsidR="00642B3E" w:rsidRPr="00171C9A">
        <w:rPr>
          <w:rFonts w:cs="Times New Roman"/>
          <w:szCs w:val="24"/>
          <w:lang w:val="en-GB"/>
        </w:rPr>
        <w:t>8</w:t>
      </w:r>
      <w:r w:rsidRPr="00171C9A">
        <w:rPr>
          <w:rFonts w:cs="Times New Roman"/>
          <w:szCs w:val="24"/>
          <w:lang w:val="en-GB"/>
        </w:rPr>
        <w:t>);</w:t>
      </w:r>
    </w:p>
    <w:p w14:paraId="176BCD49" w14:textId="6FE764EA" w:rsidR="00DD1E99" w:rsidRPr="00171C9A" w:rsidRDefault="00DD1E99" w:rsidP="00B21262">
      <w:pPr>
        <w:pStyle w:val="Listofitems"/>
        <w:numPr>
          <w:ilvl w:val="0"/>
          <w:numId w:val="26"/>
        </w:numPr>
        <w:ind w:left="567" w:hanging="567"/>
        <w:rPr>
          <w:rFonts w:cs="Times New Roman"/>
          <w:szCs w:val="24"/>
          <w:lang w:val="en-GB"/>
        </w:rPr>
      </w:pPr>
      <w:r w:rsidRPr="00171C9A">
        <w:rPr>
          <w:rFonts w:cs="Times New Roman"/>
          <w:szCs w:val="24"/>
          <w:lang w:val="en-GB"/>
        </w:rPr>
        <w:t xml:space="preserve">Disseminating the lessons learned (see paras </w:t>
      </w:r>
      <w:r w:rsidR="00DA1463" w:rsidRPr="00171C9A">
        <w:rPr>
          <w:rFonts w:cs="Times New Roman"/>
          <w:szCs w:val="24"/>
          <w:lang w:val="en-GB"/>
        </w:rPr>
        <w:t>2.2</w:t>
      </w:r>
      <w:r w:rsidR="00642B3E" w:rsidRPr="00171C9A">
        <w:rPr>
          <w:rFonts w:cs="Times New Roman"/>
          <w:szCs w:val="24"/>
          <w:lang w:val="en-GB"/>
        </w:rPr>
        <w:t>9</w:t>
      </w:r>
      <w:r w:rsidR="00922F81" w:rsidRPr="00171C9A">
        <w:rPr>
          <w:rFonts w:cs="Times New Roman"/>
          <w:szCs w:val="24"/>
          <w:lang w:val="en-GB"/>
        </w:rPr>
        <w:t>–</w:t>
      </w:r>
      <w:r w:rsidR="002A1CFD" w:rsidRPr="00171C9A">
        <w:rPr>
          <w:rFonts w:cs="Times New Roman"/>
          <w:szCs w:val="24"/>
          <w:lang w:val="en-GB"/>
        </w:rPr>
        <w:t>2.3</w:t>
      </w:r>
      <w:r w:rsidR="00642B3E" w:rsidRPr="00171C9A">
        <w:rPr>
          <w:rFonts w:cs="Times New Roman"/>
          <w:szCs w:val="24"/>
          <w:lang w:val="en-GB"/>
        </w:rPr>
        <w:t>4</w:t>
      </w:r>
      <w:r w:rsidRPr="00171C9A">
        <w:rPr>
          <w:rFonts w:cs="Times New Roman"/>
          <w:szCs w:val="24"/>
          <w:lang w:val="en-GB"/>
        </w:rPr>
        <w:t>).</w:t>
      </w:r>
    </w:p>
    <w:p w14:paraId="48008031" w14:textId="2846BA0E" w:rsidR="00556FBB" w:rsidRPr="00027F42" w:rsidRDefault="00AD1AB5" w:rsidP="00556FBB">
      <w:pPr>
        <w:pStyle w:val="Listofitems"/>
        <w:numPr>
          <w:ilvl w:val="0"/>
          <w:numId w:val="0"/>
        </w:numPr>
        <w:spacing w:before="240" w:after="240"/>
        <w:rPr>
          <w:rFonts w:cs="Times New Roman"/>
          <w:szCs w:val="24"/>
          <w:lang w:val="en-GB"/>
        </w:rPr>
      </w:pPr>
      <w:r w:rsidRPr="00027F42">
        <w:rPr>
          <w:rFonts w:cs="Times New Roman"/>
          <w:szCs w:val="24"/>
          <w:lang w:val="en-GB"/>
        </w:rPr>
        <w:lastRenderedPageBreak/>
        <w:t xml:space="preserve">A </w:t>
      </w:r>
      <w:r w:rsidR="000740AA" w:rsidRPr="00027F42">
        <w:rPr>
          <w:rFonts w:cs="Times New Roman"/>
          <w:szCs w:val="24"/>
          <w:lang w:val="en-GB"/>
        </w:rPr>
        <w:t>schematic diagram</w:t>
      </w:r>
      <w:r w:rsidR="001508B6" w:rsidRPr="00027F42">
        <w:rPr>
          <w:rFonts w:cs="Times New Roman"/>
          <w:szCs w:val="24"/>
          <w:lang w:val="en-GB"/>
        </w:rPr>
        <w:t xml:space="preserve"> illustrating </w:t>
      </w:r>
      <w:r w:rsidR="00746641">
        <w:rPr>
          <w:rFonts w:cs="Times New Roman"/>
          <w:szCs w:val="24"/>
          <w:lang w:val="en-GB"/>
        </w:rPr>
        <w:t>the</w:t>
      </w:r>
      <w:r w:rsidR="001508B6" w:rsidRPr="00027F42">
        <w:rPr>
          <w:rFonts w:cs="Times New Roman"/>
          <w:szCs w:val="24"/>
          <w:lang w:val="en-GB"/>
        </w:rPr>
        <w:t xml:space="preserve"> </w:t>
      </w:r>
      <w:r w:rsidRPr="00027F42">
        <w:rPr>
          <w:rFonts w:cs="Times New Roman"/>
          <w:szCs w:val="24"/>
          <w:lang w:val="en-GB"/>
        </w:rPr>
        <w:t>typical arrangement</w:t>
      </w:r>
      <w:r w:rsidR="00746641">
        <w:rPr>
          <w:rFonts w:cs="Times New Roman"/>
          <w:szCs w:val="24"/>
          <w:lang w:val="en-GB"/>
        </w:rPr>
        <w:t>s</w:t>
      </w:r>
      <w:r w:rsidRPr="00027F42">
        <w:rPr>
          <w:rFonts w:cs="Times New Roman"/>
          <w:szCs w:val="24"/>
          <w:lang w:val="en-GB"/>
        </w:rPr>
        <w:t xml:space="preserve"> for managing </w:t>
      </w:r>
      <w:r w:rsidR="009A2AEF" w:rsidRPr="00027F42">
        <w:rPr>
          <w:rFonts w:cs="Times New Roman"/>
          <w:szCs w:val="24"/>
          <w:lang w:val="en-GB"/>
        </w:rPr>
        <w:t>regulatory</w:t>
      </w:r>
      <w:r w:rsidRPr="00027F42">
        <w:rPr>
          <w:rFonts w:cs="Times New Roman"/>
          <w:szCs w:val="24"/>
          <w:lang w:val="en-GB"/>
        </w:rPr>
        <w:t xml:space="preserve"> experience feedback, </w:t>
      </w:r>
      <w:r w:rsidR="001508B6" w:rsidRPr="00027F42">
        <w:rPr>
          <w:rFonts w:cs="Times New Roman"/>
          <w:szCs w:val="24"/>
          <w:lang w:val="en-GB"/>
        </w:rPr>
        <w:t>along with the</w:t>
      </w:r>
      <w:r w:rsidRPr="00027F42">
        <w:rPr>
          <w:rFonts w:cs="Times New Roman"/>
          <w:szCs w:val="24"/>
          <w:lang w:val="en-GB"/>
        </w:rPr>
        <w:t xml:space="preserve"> </w:t>
      </w:r>
      <w:r w:rsidR="001508B6" w:rsidRPr="00027F42">
        <w:rPr>
          <w:rFonts w:cs="Times New Roman"/>
          <w:szCs w:val="24"/>
          <w:lang w:val="en-GB"/>
        </w:rPr>
        <w:t xml:space="preserve">key </w:t>
      </w:r>
      <w:r w:rsidRPr="00027F42">
        <w:rPr>
          <w:rFonts w:cs="Times New Roman"/>
          <w:szCs w:val="24"/>
          <w:lang w:val="en-GB"/>
        </w:rPr>
        <w:t xml:space="preserve">elements, is </w:t>
      </w:r>
      <w:r w:rsidR="00BF72FA" w:rsidRPr="00027F42">
        <w:rPr>
          <w:rFonts w:cs="Times New Roman"/>
          <w:szCs w:val="24"/>
          <w:lang w:val="en-GB"/>
        </w:rPr>
        <w:t>presented</w:t>
      </w:r>
      <w:r w:rsidRPr="00027F42">
        <w:rPr>
          <w:rFonts w:cs="Times New Roman"/>
          <w:szCs w:val="24"/>
          <w:lang w:val="en-GB"/>
        </w:rPr>
        <w:t xml:space="preserve"> in Fig.</w:t>
      </w:r>
      <w:r w:rsidR="00BB011D">
        <w:rPr>
          <w:rFonts w:cs="Times New Roman"/>
          <w:szCs w:val="24"/>
          <w:lang w:val="en-GB"/>
        </w:rPr>
        <w:t xml:space="preserve"> </w:t>
      </w:r>
      <w:r w:rsidRPr="00027F42">
        <w:rPr>
          <w:rFonts w:cs="Times New Roman"/>
          <w:szCs w:val="24"/>
          <w:lang w:val="en-GB"/>
        </w:rPr>
        <w:t>1</w:t>
      </w:r>
      <w:r w:rsidR="00556FBB" w:rsidRPr="00027F42">
        <w:rPr>
          <w:rFonts w:cs="Times New Roman"/>
          <w:szCs w:val="24"/>
          <w:lang w:val="en-GB"/>
        </w:rPr>
        <w:t>.</w:t>
      </w:r>
    </w:p>
    <w:p w14:paraId="23DAEA5E" w14:textId="3DD86C28" w:rsidR="00115F82" w:rsidRDefault="00AC3CB4" w:rsidP="00813962">
      <w:pPr>
        <w:pStyle w:val="Paragraphnumbering"/>
        <w:rPr>
          <w:rFonts w:cs="Times New Roman"/>
          <w:szCs w:val="24"/>
          <w:lang w:val="en-GB"/>
        </w:rPr>
      </w:pPr>
      <w:r w:rsidRPr="00027F42">
        <w:rPr>
          <w:rFonts w:cs="Times New Roman"/>
          <w:szCs w:val="24"/>
          <w:lang w:val="en-GB"/>
        </w:rPr>
        <w:t xml:space="preserve">The regulatory body should </w:t>
      </w:r>
      <w:r w:rsidR="004E49DE" w:rsidRPr="00027F42">
        <w:rPr>
          <w:rFonts w:cs="Times New Roman"/>
          <w:szCs w:val="24"/>
          <w:lang w:val="en-GB"/>
        </w:rPr>
        <w:t xml:space="preserve">determine </w:t>
      </w:r>
      <w:r w:rsidR="00323F6A" w:rsidRPr="00027F42">
        <w:rPr>
          <w:rFonts w:cs="Times New Roman"/>
          <w:szCs w:val="24"/>
          <w:lang w:val="en-GB"/>
        </w:rPr>
        <w:t>h</w:t>
      </w:r>
      <w:r w:rsidR="00C74009" w:rsidRPr="00027F42">
        <w:rPr>
          <w:rFonts w:cs="Times New Roman"/>
          <w:szCs w:val="24"/>
          <w:lang w:val="en-GB"/>
        </w:rPr>
        <w:t>ow</w:t>
      </w:r>
      <w:r w:rsidR="00F9601F" w:rsidRPr="00027F42">
        <w:rPr>
          <w:rFonts w:cs="Times New Roman"/>
          <w:szCs w:val="24"/>
          <w:lang w:val="en-GB"/>
        </w:rPr>
        <w:t xml:space="preserve"> to establish</w:t>
      </w:r>
      <w:r w:rsidRPr="00027F42">
        <w:rPr>
          <w:rFonts w:cs="Times New Roman"/>
          <w:szCs w:val="24"/>
          <w:lang w:val="en-GB"/>
        </w:rPr>
        <w:t xml:space="preserve"> arrangements for managing regulatory experience </w:t>
      </w:r>
      <w:r w:rsidR="009521B5" w:rsidRPr="00027F42">
        <w:rPr>
          <w:rFonts w:cs="Times New Roman"/>
          <w:szCs w:val="24"/>
          <w:lang w:val="en-GB"/>
        </w:rPr>
        <w:t>within its management system</w:t>
      </w:r>
      <w:r w:rsidR="00DF1823" w:rsidRPr="00027F42">
        <w:rPr>
          <w:rFonts w:cs="Times New Roman"/>
          <w:szCs w:val="24"/>
          <w:lang w:val="en-GB"/>
        </w:rPr>
        <w:t xml:space="preserve">. This </w:t>
      </w:r>
      <w:r w:rsidR="008E0287" w:rsidRPr="00027F42">
        <w:rPr>
          <w:rFonts w:cs="Times New Roman"/>
          <w:szCs w:val="24"/>
          <w:lang w:val="en-GB"/>
        </w:rPr>
        <w:t xml:space="preserve">may involve </w:t>
      </w:r>
      <w:r w:rsidR="006C5DF3" w:rsidRPr="00027F42">
        <w:rPr>
          <w:rFonts w:cs="Times New Roman"/>
          <w:szCs w:val="24"/>
          <w:lang w:val="en-GB"/>
        </w:rPr>
        <w:t>creating</w:t>
      </w:r>
      <w:r w:rsidRPr="00027F42">
        <w:rPr>
          <w:rFonts w:cs="Times New Roman"/>
          <w:szCs w:val="24"/>
          <w:lang w:val="en-GB"/>
        </w:rPr>
        <w:t xml:space="preserve"> specific </w:t>
      </w:r>
      <w:r w:rsidR="006C5DF3" w:rsidRPr="00027F42">
        <w:rPr>
          <w:rFonts w:cs="Times New Roman"/>
          <w:szCs w:val="24"/>
          <w:lang w:val="en-GB"/>
        </w:rPr>
        <w:t>arrangements</w:t>
      </w:r>
      <w:r w:rsidR="003D18CE">
        <w:rPr>
          <w:rFonts w:cs="Times New Roman"/>
          <w:szCs w:val="24"/>
          <w:lang w:val="en-GB"/>
        </w:rPr>
        <w:t xml:space="preserve"> </w:t>
      </w:r>
      <w:r w:rsidR="006C5DF3" w:rsidRPr="00027F42">
        <w:rPr>
          <w:rFonts w:cs="Times New Roman"/>
          <w:szCs w:val="24"/>
          <w:lang w:val="en-GB"/>
        </w:rPr>
        <w:t xml:space="preserve">dedicated to collecting and </w:t>
      </w:r>
      <w:r w:rsidR="00610E34" w:rsidRPr="00027F42">
        <w:rPr>
          <w:rFonts w:cs="Times New Roman"/>
          <w:szCs w:val="24"/>
          <w:lang w:val="en-GB"/>
        </w:rPr>
        <w:t>analy</w:t>
      </w:r>
      <w:r w:rsidR="00115F82">
        <w:rPr>
          <w:rFonts w:cs="Times New Roman"/>
          <w:szCs w:val="24"/>
          <w:lang w:val="en-GB"/>
        </w:rPr>
        <w:t>s</w:t>
      </w:r>
      <w:r w:rsidR="00610E34" w:rsidRPr="00027F42">
        <w:rPr>
          <w:rFonts w:cs="Times New Roman"/>
          <w:szCs w:val="24"/>
          <w:lang w:val="en-GB"/>
        </w:rPr>
        <w:t>ing</w:t>
      </w:r>
      <w:r w:rsidR="006C5DF3" w:rsidRPr="00027F42">
        <w:rPr>
          <w:rFonts w:cs="Times New Roman"/>
          <w:szCs w:val="24"/>
          <w:lang w:val="en-GB"/>
        </w:rPr>
        <w:t xml:space="preserve"> findings, </w:t>
      </w:r>
      <w:r w:rsidR="00741B1D">
        <w:rPr>
          <w:rFonts w:cs="Times New Roman"/>
          <w:szCs w:val="24"/>
          <w:lang w:val="en-GB"/>
        </w:rPr>
        <w:t xml:space="preserve">developing and </w:t>
      </w:r>
      <w:r w:rsidR="00610E34" w:rsidRPr="00027F42">
        <w:rPr>
          <w:rFonts w:cs="Times New Roman"/>
          <w:szCs w:val="24"/>
          <w:lang w:val="en-GB"/>
        </w:rPr>
        <w:t>implementing</w:t>
      </w:r>
      <w:r w:rsidR="006C5DF3" w:rsidRPr="00027F42">
        <w:rPr>
          <w:rFonts w:cs="Times New Roman"/>
          <w:szCs w:val="24"/>
          <w:lang w:val="en-GB"/>
        </w:rPr>
        <w:t xml:space="preserve"> the action plan, a</w:t>
      </w:r>
      <w:r w:rsidR="00610E34" w:rsidRPr="00027F42">
        <w:rPr>
          <w:rFonts w:cs="Times New Roman"/>
          <w:szCs w:val="24"/>
          <w:lang w:val="en-GB"/>
        </w:rPr>
        <w:t>n</w:t>
      </w:r>
      <w:r w:rsidR="006C5DF3" w:rsidRPr="00027F42">
        <w:rPr>
          <w:rFonts w:cs="Times New Roman"/>
          <w:szCs w:val="24"/>
          <w:lang w:val="en-GB"/>
        </w:rPr>
        <w:t xml:space="preserve">d </w:t>
      </w:r>
      <w:r w:rsidR="00610E34" w:rsidRPr="00027F42">
        <w:rPr>
          <w:rFonts w:cs="Times New Roman"/>
          <w:szCs w:val="24"/>
          <w:lang w:val="en-GB"/>
        </w:rPr>
        <w:t>disseminating</w:t>
      </w:r>
      <w:r w:rsidR="006C5DF3" w:rsidRPr="00027F42">
        <w:rPr>
          <w:rFonts w:cs="Times New Roman"/>
          <w:szCs w:val="24"/>
          <w:lang w:val="en-GB"/>
        </w:rPr>
        <w:t xml:space="preserve"> lessons learned</w:t>
      </w:r>
      <w:r w:rsidR="00906EDF" w:rsidRPr="00027F42">
        <w:rPr>
          <w:rFonts w:cs="Times New Roman"/>
          <w:szCs w:val="24"/>
          <w:lang w:val="en-GB"/>
        </w:rPr>
        <w:t xml:space="preserve"> from regulatory experience</w:t>
      </w:r>
      <w:r w:rsidR="004E18A5" w:rsidRPr="00027F42">
        <w:rPr>
          <w:rFonts w:cs="Times New Roman"/>
          <w:szCs w:val="24"/>
          <w:lang w:val="en-GB"/>
        </w:rPr>
        <w:t xml:space="preserve">. </w:t>
      </w:r>
      <w:r w:rsidR="00C218AA" w:rsidRPr="00027F42">
        <w:rPr>
          <w:rFonts w:cs="Times New Roman"/>
          <w:szCs w:val="24"/>
          <w:lang w:val="en-GB"/>
        </w:rPr>
        <w:t>Alternatively</w:t>
      </w:r>
      <w:r w:rsidR="004E18A5" w:rsidRPr="00027F42">
        <w:rPr>
          <w:rFonts w:cs="Times New Roman"/>
          <w:szCs w:val="24"/>
          <w:lang w:val="en-GB"/>
        </w:rPr>
        <w:t xml:space="preserve">, </w:t>
      </w:r>
      <w:r w:rsidR="00CF1B7D">
        <w:rPr>
          <w:rFonts w:cs="Times New Roman"/>
          <w:szCs w:val="24"/>
          <w:lang w:val="en-GB"/>
        </w:rPr>
        <w:t>such</w:t>
      </w:r>
      <w:r w:rsidR="00CF1B7D" w:rsidRPr="00027F42">
        <w:rPr>
          <w:rFonts w:cs="Times New Roman"/>
          <w:szCs w:val="24"/>
          <w:lang w:val="en-GB"/>
        </w:rPr>
        <w:t xml:space="preserve"> </w:t>
      </w:r>
      <w:r w:rsidR="00C218AA" w:rsidRPr="00027F42">
        <w:rPr>
          <w:rFonts w:cs="Times New Roman"/>
          <w:szCs w:val="24"/>
          <w:lang w:val="en-GB"/>
        </w:rPr>
        <w:t>arrangements</w:t>
      </w:r>
      <w:r w:rsidR="004E18A5" w:rsidRPr="00027F42">
        <w:rPr>
          <w:rFonts w:cs="Times New Roman"/>
          <w:szCs w:val="24"/>
          <w:lang w:val="en-GB"/>
        </w:rPr>
        <w:t xml:space="preserve"> </w:t>
      </w:r>
      <w:r w:rsidR="005370FE" w:rsidRPr="00027F42">
        <w:rPr>
          <w:rFonts w:cs="Times New Roman"/>
          <w:szCs w:val="24"/>
          <w:lang w:val="en-GB"/>
        </w:rPr>
        <w:t>could</w:t>
      </w:r>
      <w:r w:rsidRPr="00027F42">
        <w:rPr>
          <w:rFonts w:cs="Times New Roman"/>
          <w:szCs w:val="24"/>
          <w:lang w:val="en-GB"/>
        </w:rPr>
        <w:t xml:space="preserve"> be </w:t>
      </w:r>
      <w:r w:rsidR="00310F28" w:rsidRPr="00027F42">
        <w:rPr>
          <w:rFonts w:cs="Times New Roman"/>
          <w:szCs w:val="24"/>
          <w:lang w:val="en-GB"/>
        </w:rPr>
        <w:t>integrated</w:t>
      </w:r>
      <w:r w:rsidR="008E20B0" w:rsidRPr="00027F42">
        <w:rPr>
          <w:rFonts w:cs="Times New Roman"/>
          <w:szCs w:val="24"/>
          <w:lang w:val="en-GB"/>
        </w:rPr>
        <w:t xml:space="preserve"> </w:t>
      </w:r>
      <w:r w:rsidR="004A78B1" w:rsidRPr="00027F42">
        <w:rPr>
          <w:rFonts w:cs="Times New Roman"/>
          <w:szCs w:val="24"/>
          <w:lang w:val="en-GB"/>
        </w:rPr>
        <w:t xml:space="preserve">into </w:t>
      </w:r>
      <w:r w:rsidR="00F55179" w:rsidRPr="00027F42">
        <w:rPr>
          <w:rFonts w:cs="Times New Roman"/>
          <w:szCs w:val="24"/>
          <w:lang w:val="en-GB"/>
        </w:rPr>
        <w:t>the existing</w:t>
      </w:r>
      <w:r w:rsidRPr="00027F42">
        <w:rPr>
          <w:rFonts w:cs="Times New Roman"/>
          <w:szCs w:val="24"/>
          <w:lang w:val="en-GB"/>
        </w:rPr>
        <w:t xml:space="preserve"> processes.</w:t>
      </w:r>
    </w:p>
    <w:p w14:paraId="451F2630" w14:textId="77777777" w:rsidR="00026681" w:rsidRPr="00027F42" w:rsidRDefault="00026681" w:rsidP="00026681">
      <w:pPr>
        <w:pStyle w:val="Paragraphnumbering"/>
        <w:rPr>
          <w:rFonts w:cs="Times New Roman"/>
          <w:szCs w:val="24"/>
          <w:lang w:val="en-GB"/>
        </w:rPr>
      </w:pPr>
      <w:r w:rsidRPr="00027F42">
        <w:rPr>
          <w:rFonts w:cs="Times New Roman"/>
          <w:szCs w:val="24"/>
          <w:lang w:val="en-GB"/>
        </w:rPr>
        <w:t xml:space="preserve">The regulatory body should collaborate with other </w:t>
      </w:r>
      <w:r>
        <w:rPr>
          <w:rFonts w:cs="Times New Roman"/>
          <w:szCs w:val="24"/>
          <w:lang w:val="en-GB"/>
        </w:rPr>
        <w:t xml:space="preserve">national </w:t>
      </w:r>
      <w:r w:rsidRPr="00027F42">
        <w:rPr>
          <w:rFonts w:cs="Times New Roman"/>
          <w:szCs w:val="24"/>
          <w:lang w:val="en-GB"/>
        </w:rPr>
        <w:t xml:space="preserve">organizations </w:t>
      </w:r>
      <w:r>
        <w:rPr>
          <w:rFonts w:cs="Times New Roman"/>
          <w:szCs w:val="24"/>
          <w:lang w:val="en-GB"/>
        </w:rPr>
        <w:t>in cases where</w:t>
      </w:r>
      <w:r w:rsidRPr="00027F42">
        <w:rPr>
          <w:rFonts w:cs="Times New Roman"/>
          <w:szCs w:val="24"/>
          <w:lang w:val="en-GB"/>
        </w:rPr>
        <w:t xml:space="preserve"> the responsibility for regulating safety (including technical safety matters) and security is shared among multiple </w:t>
      </w:r>
      <w:r>
        <w:rPr>
          <w:rFonts w:cs="Times New Roman"/>
          <w:szCs w:val="24"/>
          <w:lang w:val="en-GB"/>
        </w:rPr>
        <w:t>organizations</w:t>
      </w:r>
      <w:r w:rsidRPr="00027F42">
        <w:rPr>
          <w:rFonts w:cs="Times New Roman"/>
          <w:szCs w:val="24"/>
          <w:lang w:val="en-GB"/>
        </w:rPr>
        <w:t xml:space="preserve">. This collaboration </w:t>
      </w:r>
      <w:r>
        <w:rPr>
          <w:rFonts w:cs="Times New Roman"/>
          <w:szCs w:val="24"/>
          <w:lang w:val="en-GB"/>
        </w:rPr>
        <w:t xml:space="preserve">should </w:t>
      </w:r>
      <w:r w:rsidRPr="00027F42">
        <w:rPr>
          <w:rFonts w:cs="Times New Roman"/>
          <w:szCs w:val="24"/>
          <w:lang w:val="en-GB"/>
        </w:rPr>
        <w:t xml:space="preserve">aim to establish effective regulatory practices while considering the specific roles and responsibilities of each organization. </w:t>
      </w:r>
      <w:r>
        <w:rPr>
          <w:rFonts w:cs="Times New Roman"/>
          <w:szCs w:val="24"/>
          <w:lang w:val="en-GB"/>
        </w:rPr>
        <w:t>As part of this, t</w:t>
      </w:r>
      <w:r w:rsidRPr="00027F42">
        <w:rPr>
          <w:rFonts w:cs="Times New Roman"/>
          <w:szCs w:val="24"/>
          <w:lang w:val="en-GB"/>
        </w:rPr>
        <w:t xml:space="preserve">he safety–security interface should be </w:t>
      </w:r>
      <w:r>
        <w:rPr>
          <w:rFonts w:cs="Times New Roman"/>
          <w:szCs w:val="24"/>
          <w:lang w:val="en-GB"/>
        </w:rPr>
        <w:t>specifically considered</w:t>
      </w:r>
      <w:r w:rsidRPr="00027F42">
        <w:rPr>
          <w:rFonts w:cs="Times New Roman"/>
          <w:szCs w:val="24"/>
          <w:lang w:val="en-GB"/>
        </w:rPr>
        <w:t xml:space="preserve"> to </w:t>
      </w:r>
      <w:r>
        <w:rPr>
          <w:rFonts w:cs="Times New Roman"/>
          <w:szCs w:val="24"/>
          <w:lang w:val="en-GB"/>
        </w:rPr>
        <w:t>confirm</w:t>
      </w:r>
      <w:r w:rsidRPr="00027F42">
        <w:rPr>
          <w:rFonts w:cs="Times New Roman"/>
          <w:szCs w:val="24"/>
          <w:lang w:val="en-GB"/>
        </w:rPr>
        <w:t xml:space="preserve"> </w:t>
      </w:r>
      <w:r>
        <w:rPr>
          <w:rFonts w:cs="Times New Roman"/>
          <w:szCs w:val="24"/>
          <w:lang w:val="en-GB"/>
        </w:rPr>
        <w:t xml:space="preserve">that </w:t>
      </w:r>
      <w:r w:rsidRPr="00027F42">
        <w:rPr>
          <w:rFonts w:cs="Times New Roman"/>
          <w:szCs w:val="24"/>
          <w:lang w:val="en-GB"/>
        </w:rPr>
        <w:t>regulatory requirements are applied consistently and effectively and in an integrated manner so that security measures do not compromise safety and safety measures do not compromise security.</w:t>
      </w:r>
    </w:p>
    <w:p w14:paraId="5708DE39" w14:textId="77777777" w:rsidR="00026681" w:rsidRDefault="00026681" w:rsidP="00026681">
      <w:pPr>
        <w:pStyle w:val="Paragraphnumbering"/>
        <w:rPr>
          <w:rFonts w:cs="Times New Roman"/>
          <w:szCs w:val="24"/>
          <w:lang w:val="en-GB"/>
        </w:rPr>
      </w:pPr>
      <w:r w:rsidRPr="00027F42">
        <w:rPr>
          <w:rFonts w:cs="Times New Roman"/>
          <w:szCs w:val="24"/>
          <w:lang w:val="en-GB"/>
        </w:rPr>
        <w:t>The regulatory body should establish and maintain a comprehensive and retrievable dossier to document regulatory experience feedback management</w:t>
      </w:r>
      <w:r>
        <w:rPr>
          <w:rFonts w:cs="Times New Roman"/>
          <w:szCs w:val="24"/>
          <w:lang w:val="en-GB"/>
        </w:rPr>
        <w:t xml:space="preserve"> (see also </w:t>
      </w:r>
      <w:r w:rsidRPr="00027F42">
        <w:rPr>
          <w:rFonts w:cs="Times New Roman"/>
          <w:szCs w:val="24"/>
          <w:lang w:val="en-GB"/>
        </w:rPr>
        <w:t>paras 5.64</w:t>
      </w:r>
      <w:r>
        <w:rPr>
          <w:rFonts w:cs="Times New Roman"/>
          <w:szCs w:val="24"/>
          <w:lang w:val="en-GB"/>
        </w:rPr>
        <w:t>–</w:t>
      </w:r>
      <w:r w:rsidRPr="00027F42">
        <w:rPr>
          <w:rFonts w:cs="Times New Roman"/>
          <w:szCs w:val="24"/>
          <w:lang w:val="en-GB"/>
        </w:rPr>
        <w:t>5.70 of GSG-12 [6]</w:t>
      </w:r>
      <w:r>
        <w:rPr>
          <w:rFonts w:cs="Times New Roman"/>
          <w:szCs w:val="24"/>
          <w:lang w:val="en-GB"/>
        </w:rPr>
        <w:t>)</w:t>
      </w:r>
      <w:r w:rsidRPr="00027F42">
        <w:rPr>
          <w:rFonts w:cs="Times New Roman"/>
          <w:szCs w:val="24"/>
          <w:lang w:val="en-GB"/>
        </w:rPr>
        <w:t xml:space="preserve">. The dossier </w:t>
      </w:r>
      <w:r>
        <w:rPr>
          <w:rFonts w:cs="Times New Roman"/>
          <w:szCs w:val="24"/>
          <w:lang w:val="en-GB"/>
        </w:rPr>
        <w:t>should</w:t>
      </w:r>
      <w:r w:rsidRPr="00027F42">
        <w:rPr>
          <w:rFonts w:cs="Times New Roman"/>
          <w:szCs w:val="24"/>
          <w:lang w:val="en-GB"/>
        </w:rPr>
        <w:t xml:space="preserve"> retain information about </w:t>
      </w:r>
      <w:r>
        <w:rPr>
          <w:rFonts w:cs="Times New Roman"/>
          <w:szCs w:val="24"/>
          <w:lang w:val="en-GB"/>
        </w:rPr>
        <w:t xml:space="preserve">any </w:t>
      </w:r>
      <w:r w:rsidRPr="00027F42">
        <w:rPr>
          <w:rFonts w:cs="Times New Roman"/>
          <w:szCs w:val="24"/>
          <w:lang w:val="en-GB"/>
        </w:rPr>
        <w:t>analys</w:t>
      </w:r>
      <w:r>
        <w:rPr>
          <w:rFonts w:cs="Times New Roman"/>
          <w:szCs w:val="24"/>
          <w:lang w:val="en-GB"/>
        </w:rPr>
        <w:t>e</w:t>
      </w:r>
      <w:r w:rsidRPr="00027F42">
        <w:rPr>
          <w:rFonts w:cs="Times New Roman"/>
          <w:szCs w:val="24"/>
          <w:lang w:val="en-GB"/>
        </w:rPr>
        <w:t>s performed</w:t>
      </w:r>
      <w:r>
        <w:rPr>
          <w:rFonts w:cs="Times New Roman"/>
          <w:szCs w:val="24"/>
          <w:lang w:val="en-GB"/>
        </w:rPr>
        <w:t>, any trends identified</w:t>
      </w:r>
      <w:r w:rsidRPr="00027F42">
        <w:rPr>
          <w:rFonts w:cs="Times New Roman"/>
          <w:szCs w:val="24"/>
          <w:lang w:val="en-GB"/>
        </w:rPr>
        <w:t xml:space="preserve"> and </w:t>
      </w:r>
      <w:r>
        <w:rPr>
          <w:rFonts w:cs="Times New Roman"/>
          <w:szCs w:val="24"/>
          <w:lang w:val="en-GB"/>
        </w:rPr>
        <w:t xml:space="preserve">the </w:t>
      </w:r>
      <w:r w:rsidRPr="00027F42">
        <w:rPr>
          <w:rFonts w:cs="Times New Roman"/>
          <w:szCs w:val="24"/>
          <w:lang w:val="en-GB"/>
        </w:rPr>
        <w:t xml:space="preserve">decisions taken </w:t>
      </w:r>
      <w:r>
        <w:rPr>
          <w:rFonts w:cs="Times New Roman"/>
          <w:szCs w:val="24"/>
          <w:lang w:val="en-GB"/>
        </w:rPr>
        <w:t>on the basis of the results</w:t>
      </w:r>
      <w:r w:rsidRPr="00027F42">
        <w:rPr>
          <w:rFonts w:cs="Times New Roman"/>
          <w:szCs w:val="24"/>
          <w:lang w:val="en-GB"/>
        </w:rPr>
        <w:t>.</w:t>
      </w:r>
    </w:p>
    <w:p w14:paraId="212A80AD" w14:textId="77777777" w:rsidR="00026681" w:rsidRDefault="00026681" w:rsidP="00026681">
      <w:pPr>
        <w:pStyle w:val="Paragraphnumbering"/>
        <w:numPr>
          <w:ilvl w:val="0"/>
          <w:numId w:val="0"/>
        </w:numPr>
        <w:rPr>
          <w:rFonts w:cs="Times New Roman"/>
          <w:szCs w:val="24"/>
          <w:lang w:val="en-GB"/>
        </w:rPr>
      </w:pPr>
    </w:p>
    <w:p w14:paraId="5930F41C" w14:textId="470B7B94" w:rsidR="007F53DE" w:rsidRDefault="00A062A6" w:rsidP="00026681">
      <w:pPr>
        <w:spacing w:before="0" w:after="160" w:line="259" w:lineRule="auto"/>
        <w:jc w:val="center"/>
        <w:rPr>
          <w:szCs w:val="24"/>
        </w:rPr>
      </w:pPr>
      <w:r>
        <w:rPr>
          <w:noProof/>
        </w:rPr>
        <w:lastRenderedPageBreak/>
        <w:drawing>
          <wp:inline distT="0" distB="0" distL="0" distR="0" wp14:anchorId="1E90B243" wp14:editId="47DC9E62">
            <wp:extent cx="5923967" cy="6562725"/>
            <wp:effectExtent l="0" t="0" r="635" b="0"/>
            <wp:docPr id="1747161140" name="Picture 1" descr="A diagram of a business pla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161140" name="Picture 1" descr="A diagram of a business plan&#10;&#10;AI-generated content may be incorrect."/>
                    <pic:cNvPicPr/>
                  </pic:nvPicPr>
                  <pic:blipFill rotWithShape="1">
                    <a:blip r:embed="rId10"/>
                    <a:srcRect l="2825" t="1515" r="1617" b="1999"/>
                    <a:stretch>
                      <a:fillRect/>
                    </a:stretch>
                  </pic:blipFill>
                  <pic:spPr bwMode="auto">
                    <a:xfrm>
                      <a:off x="0" y="0"/>
                      <a:ext cx="5930688" cy="6570171"/>
                    </a:xfrm>
                    <a:prstGeom prst="rect">
                      <a:avLst/>
                    </a:prstGeom>
                    <a:ln>
                      <a:noFill/>
                    </a:ln>
                    <a:extLst>
                      <a:ext uri="{53640926-AAD7-44D8-BBD7-CCE9431645EC}">
                        <a14:shadowObscured xmlns:a14="http://schemas.microsoft.com/office/drawing/2010/main"/>
                      </a:ext>
                    </a:extLst>
                  </pic:spPr>
                </pic:pic>
              </a:graphicData>
            </a:graphic>
          </wp:inline>
        </w:drawing>
      </w:r>
    </w:p>
    <w:p w14:paraId="6BB11DFC" w14:textId="77777777" w:rsidR="00026681" w:rsidRDefault="00026681" w:rsidP="00FD2673">
      <w:pPr>
        <w:pStyle w:val="Caption"/>
        <w:jc w:val="center"/>
        <w:rPr>
          <w:color w:val="000000" w:themeColor="text1"/>
          <w:sz w:val="24"/>
          <w:szCs w:val="24"/>
        </w:rPr>
      </w:pPr>
    </w:p>
    <w:p w14:paraId="2A6DF447" w14:textId="0A9405D9" w:rsidR="007F53DE" w:rsidRDefault="00E3386A" w:rsidP="00FD2673">
      <w:pPr>
        <w:pStyle w:val="Caption"/>
        <w:jc w:val="center"/>
        <w:rPr>
          <w:rFonts w:eastAsiaTheme="minorHAnsi"/>
          <w:sz w:val="24"/>
          <w:szCs w:val="24"/>
          <w:lang w:bidi="ar-SA"/>
        </w:rPr>
      </w:pPr>
      <w:r w:rsidRPr="00E3386A">
        <w:rPr>
          <w:color w:val="000000" w:themeColor="text1"/>
          <w:sz w:val="24"/>
          <w:szCs w:val="24"/>
        </w:rPr>
        <w:t>FIG. 1. Typical arrangements for managing regulatory experience feedback.</w:t>
      </w:r>
      <w:r w:rsidR="007F53DE">
        <w:rPr>
          <w:szCs w:val="24"/>
        </w:rPr>
        <w:br w:type="page"/>
      </w:r>
    </w:p>
    <w:p w14:paraId="33601C53" w14:textId="35E96529" w:rsidR="00384165" w:rsidRPr="00774114" w:rsidRDefault="006F05AF" w:rsidP="00774114">
      <w:pPr>
        <w:pStyle w:val="SecondSubheading"/>
        <w:keepNext/>
      </w:pPr>
      <w:r w:rsidRPr="00774114">
        <w:rPr>
          <w:lang w:val="en-GB"/>
        </w:rPr>
        <w:lastRenderedPageBreak/>
        <w:t>Collecting findings from various sources</w:t>
      </w:r>
    </w:p>
    <w:p w14:paraId="16FD111C" w14:textId="7D4CCED9" w:rsidR="00754C12" w:rsidRPr="00027F42" w:rsidRDefault="00001840" w:rsidP="00204A3D">
      <w:pPr>
        <w:pStyle w:val="Paragraphnumbering"/>
        <w:rPr>
          <w:lang w:val="en-GB"/>
        </w:rPr>
      </w:pPr>
      <w:bookmarkStart w:id="10" w:name="_Hlk169522501"/>
      <w:r w:rsidRPr="00027F42">
        <w:rPr>
          <w:lang w:val="en-GB"/>
        </w:rPr>
        <w:t xml:space="preserve">The </w:t>
      </w:r>
      <w:r w:rsidR="00BA6C0B" w:rsidRPr="00027F42">
        <w:rPr>
          <w:lang w:val="en-GB"/>
        </w:rPr>
        <w:t>regulatory</w:t>
      </w:r>
      <w:r w:rsidR="00F455ED" w:rsidRPr="00027F42">
        <w:rPr>
          <w:lang w:val="en-GB"/>
        </w:rPr>
        <w:t xml:space="preserve"> body</w:t>
      </w:r>
      <w:r w:rsidR="00BA6C0B" w:rsidRPr="00027F42">
        <w:rPr>
          <w:lang w:val="en-GB"/>
        </w:rPr>
        <w:t xml:space="preserve"> should </w:t>
      </w:r>
      <w:r w:rsidRPr="00027F42">
        <w:rPr>
          <w:lang w:val="en-GB"/>
        </w:rPr>
        <w:t xml:space="preserve">collect regulatory experience findings from various sources </w:t>
      </w:r>
      <w:r w:rsidR="001129A2" w:rsidRPr="00027F42">
        <w:rPr>
          <w:lang w:val="en-GB"/>
        </w:rPr>
        <w:t>utilizing appropriate</w:t>
      </w:r>
      <w:r w:rsidR="001F6765" w:rsidRPr="00027F42">
        <w:rPr>
          <w:lang w:val="en-GB"/>
        </w:rPr>
        <w:t xml:space="preserve"> procedures</w:t>
      </w:r>
      <w:r w:rsidR="001D103E" w:rsidRPr="00027F42">
        <w:rPr>
          <w:lang w:val="en-GB"/>
        </w:rPr>
        <w:t>,</w:t>
      </w:r>
      <w:r w:rsidR="001129A2" w:rsidRPr="00027F42">
        <w:rPr>
          <w:lang w:val="en-GB"/>
        </w:rPr>
        <w:t xml:space="preserve"> tools and techniques for knowledge management</w:t>
      </w:r>
      <w:r w:rsidR="00CE1458" w:rsidRPr="00027F42">
        <w:rPr>
          <w:lang w:val="en-GB"/>
        </w:rPr>
        <w:t xml:space="preserve"> </w:t>
      </w:r>
      <w:r w:rsidR="006F05AF">
        <w:rPr>
          <w:lang w:val="en-GB"/>
        </w:rPr>
        <w:t>(see table A–19</w:t>
      </w:r>
      <w:r w:rsidR="00CE1458" w:rsidRPr="00027F42">
        <w:rPr>
          <w:lang w:val="en-GB"/>
        </w:rPr>
        <w:t xml:space="preserve"> of GSG-12</w:t>
      </w:r>
      <w:r w:rsidR="00242973" w:rsidRPr="00027F42">
        <w:rPr>
          <w:lang w:val="en-GB"/>
        </w:rPr>
        <w:t xml:space="preserve"> [</w:t>
      </w:r>
      <w:r w:rsidR="00813962" w:rsidRPr="00027F42">
        <w:rPr>
          <w:lang w:val="en-GB"/>
        </w:rPr>
        <w:t>6</w:t>
      </w:r>
      <w:r w:rsidR="00242973" w:rsidRPr="00027F42">
        <w:rPr>
          <w:lang w:val="en-GB"/>
        </w:rPr>
        <w:t>]</w:t>
      </w:r>
      <w:r w:rsidR="006F05AF">
        <w:rPr>
          <w:lang w:val="en-GB"/>
        </w:rPr>
        <w:t>)</w:t>
      </w:r>
      <w:r w:rsidRPr="00027F42">
        <w:rPr>
          <w:lang w:val="en-GB"/>
        </w:rPr>
        <w:t>.</w:t>
      </w:r>
      <w:r w:rsidR="008E74C9" w:rsidRPr="00027F42">
        <w:rPr>
          <w:lang w:val="en-GB"/>
        </w:rPr>
        <w:t xml:space="preserve"> </w:t>
      </w:r>
      <w:r w:rsidR="008E21BC" w:rsidRPr="008E21BC">
        <w:rPr>
          <w:lang w:val="en-GB"/>
        </w:rPr>
        <w:t>Regulatory experience findings, referred to as ‘findings’ throughout this Safety Guide, include information relating to issues, difficulties, inefficiencies, as well as good practices, at a national and international level.</w:t>
      </w:r>
      <w:r w:rsidR="008E21BC">
        <w:rPr>
          <w:lang w:val="en-GB"/>
        </w:rPr>
        <w:t xml:space="preserve"> </w:t>
      </w:r>
      <w:r w:rsidR="00242973" w:rsidRPr="00027F42">
        <w:rPr>
          <w:lang w:val="en-GB"/>
        </w:rPr>
        <w:t>C</w:t>
      </w:r>
      <w:r w:rsidR="00190B3D" w:rsidRPr="00027F42">
        <w:rPr>
          <w:lang w:val="en-GB"/>
        </w:rPr>
        <w:t>ollectin</w:t>
      </w:r>
      <w:r w:rsidR="00242973" w:rsidRPr="00027F42">
        <w:rPr>
          <w:lang w:val="en-GB"/>
        </w:rPr>
        <w:t>g</w:t>
      </w:r>
      <w:r w:rsidR="00190B3D" w:rsidRPr="00027F42">
        <w:rPr>
          <w:lang w:val="en-GB"/>
        </w:rPr>
        <w:t xml:space="preserve"> findings </w:t>
      </w:r>
      <w:r w:rsidR="00242973" w:rsidRPr="00027F42">
        <w:rPr>
          <w:lang w:val="en-GB"/>
        </w:rPr>
        <w:t xml:space="preserve">is </w:t>
      </w:r>
      <w:r w:rsidR="006F05AF" w:rsidRPr="00027F42">
        <w:rPr>
          <w:lang w:val="en-GB"/>
        </w:rPr>
        <w:t>typica</w:t>
      </w:r>
      <w:r w:rsidR="006F05AF">
        <w:rPr>
          <w:lang w:val="en-GB"/>
        </w:rPr>
        <w:t>l</w:t>
      </w:r>
      <w:r w:rsidR="006F05AF" w:rsidRPr="00027F42">
        <w:rPr>
          <w:lang w:val="en-GB"/>
        </w:rPr>
        <w:t>l</w:t>
      </w:r>
      <w:r w:rsidR="006F05AF">
        <w:rPr>
          <w:lang w:val="en-GB"/>
        </w:rPr>
        <w:t>y</w:t>
      </w:r>
      <w:r w:rsidR="006F05AF" w:rsidRPr="00027F42">
        <w:rPr>
          <w:lang w:val="en-GB"/>
        </w:rPr>
        <w:t xml:space="preserve"> </w:t>
      </w:r>
      <w:r w:rsidR="003B1016" w:rsidRPr="00027F42">
        <w:rPr>
          <w:lang w:val="en-GB"/>
        </w:rPr>
        <w:t xml:space="preserve">the first element of managing </w:t>
      </w:r>
      <w:r w:rsidR="00044232" w:rsidRPr="00027F42">
        <w:rPr>
          <w:lang w:val="en-GB"/>
        </w:rPr>
        <w:t>regulatory</w:t>
      </w:r>
      <w:r w:rsidR="003B1016" w:rsidRPr="00027F42">
        <w:rPr>
          <w:lang w:val="en-GB"/>
        </w:rPr>
        <w:t xml:space="preserve"> </w:t>
      </w:r>
      <w:r w:rsidR="00044232" w:rsidRPr="00027F42">
        <w:rPr>
          <w:lang w:val="en-GB"/>
        </w:rPr>
        <w:t>experience</w:t>
      </w:r>
      <w:r w:rsidR="003B1016" w:rsidRPr="00027F42">
        <w:rPr>
          <w:lang w:val="en-GB"/>
        </w:rPr>
        <w:t xml:space="preserve"> feedback. The regulatory body </w:t>
      </w:r>
      <w:r w:rsidRPr="00027F42">
        <w:rPr>
          <w:lang w:val="en-GB"/>
        </w:rPr>
        <w:t xml:space="preserve">should </w:t>
      </w:r>
      <w:r w:rsidR="00756501" w:rsidRPr="00027F42">
        <w:rPr>
          <w:lang w:val="en-GB"/>
        </w:rPr>
        <w:t xml:space="preserve">ensure that the collection process clearly identifies how to </w:t>
      </w:r>
      <w:r w:rsidR="00F4589B" w:rsidRPr="00027F42">
        <w:rPr>
          <w:lang w:val="en-GB"/>
        </w:rPr>
        <w:t>recognize</w:t>
      </w:r>
      <w:r w:rsidR="00756501" w:rsidRPr="00027F42">
        <w:rPr>
          <w:lang w:val="en-GB"/>
        </w:rPr>
        <w:t xml:space="preserve"> </w:t>
      </w:r>
      <w:r w:rsidRPr="00027F42">
        <w:rPr>
          <w:lang w:val="en-GB"/>
        </w:rPr>
        <w:t>th</w:t>
      </w:r>
      <w:r w:rsidR="00060BC6" w:rsidRPr="00027F42">
        <w:rPr>
          <w:lang w:val="en-GB"/>
        </w:rPr>
        <w:t>e</w:t>
      </w:r>
      <w:r w:rsidRPr="00027F42">
        <w:rPr>
          <w:lang w:val="en-GB"/>
        </w:rPr>
        <w:t xml:space="preserve"> </w:t>
      </w:r>
      <w:r w:rsidR="00060BC6" w:rsidRPr="00027F42">
        <w:rPr>
          <w:lang w:val="en-GB"/>
        </w:rPr>
        <w:t xml:space="preserve">relevant </w:t>
      </w:r>
      <w:r w:rsidRPr="00027F42">
        <w:rPr>
          <w:lang w:val="en-GB"/>
        </w:rPr>
        <w:t xml:space="preserve">information </w:t>
      </w:r>
      <w:r w:rsidR="00C07205">
        <w:rPr>
          <w:lang w:val="en-GB"/>
        </w:rPr>
        <w:t xml:space="preserve">and </w:t>
      </w:r>
      <w:r w:rsidR="00F4589B" w:rsidRPr="00027F42">
        <w:rPr>
          <w:lang w:val="en-GB"/>
        </w:rPr>
        <w:t xml:space="preserve">how to </w:t>
      </w:r>
      <w:r w:rsidRPr="00027F42">
        <w:rPr>
          <w:lang w:val="en-GB"/>
        </w:rPr>
        <w:t xml:space="preserve">collect, </w:t>
      </w:r>
      <w:r w:rsidR="00813962" w:rsidRPr="00027F42">
        <w:rPr>
          <w:lang w:val="en-GB"/>
        </w:rPr>
        <w:t>record, store</w:t>
      </w:r>
      <w:r w:rsidR="004E2FE0" w:rsidRPr="00027F42">
        <w:rPr>
          <w:lang w:val="en-GB"/>
        </w:rPr>
        <w:t>,</w:t>
      </w:r>
      <w:r w:rsidRPr="00027F42">
        <w:rPr>
          <w:lang w:val="en-GB"/>
        </w:rPr>
        <w:t xml:space="preserve"> screen and categorize</w:t>
      </w:r>
      <w:r w:rsidR="004E2FE0" w:rsidRPr="00027F42">
        <w:rPr>
          <w:lang w:val="en-GB"/>
        </w:rPr>
        <w:t xml:space="preserve"> </w:t>
      </w:r>
      <w:r w:rsidR="006F05AF">
        <w:rPr>
          <w:lang w:val="en-GB"/>
        </w:rPr>
        <w:t>this information</w:t>
      </w:r>
      <w:r w:rsidRPr="00027F42">
        <w:rPr>
          <w:lang w:val="en-GB"/>
        </w:rPr>
        <w:t>.</w:t>
      </w:r>
    </w:p>
    <w:bookmarkEnd w:id="10"/>
    <w:p w14:paraId="7997C090" w14:textId="11C400DE" w:rsidR="00B53A20" w:rsidRPr="00774114" w:rsidRDefault="005056B0" w:rsidP="00204A3D">
      <w:pPr>
        <w:pStyle w:val="SecondSubheading"/>
        <w:keepNext/>
        <w:rPr>
          <w:b w:val="0"/>
          <w:bCs w:val="0"/>
          <w:i/>
          <w:iCs/>
          <w:lang w:val="en-GB"/>
        </w:rPr>
      </w:pPr>
      <w:r w:rsidRPr="00774114">
        <w:rPr>
          <w:b w:val="0"/>
          <w:bCs w:val="0"/>
          <w:i/>
          <w:iCs/>
          <w:lang w:val="en-GB"/>
        </w:rPr>
        <w:t>Identif</w:t>
      </w:r>
      <w:r w:rsidR="005207A0" w:rsidRPr="00774114">
        <w:rPr>
          <w:b w:val="0"/>
          <w:bCs w:val="0"/>
          <w:i/>
          <w:iCs/>
          <w:lang w:val="en-GB"/>
        </w:rPr>
        <w:t>y</w:t>
      </w:r>
      <w:r w:rsidRPr="00774114">
        <w:rPr>
          <w:b w:val="0"/>
          <w:bCs w:val="0"/>
          <w:i/>
          <w:iCs/>
          <w:lang w:val="en-GB"/>
        </w:rPr>
        <w:t>i</w:t>
      </w:r>
      <w:r w:rsidR="005207A0" w:rsidRPr="00774114">
        <w:rPr>
          <w:b w:val="0"/>
          <w:bCs w:val="0"/>
          <w:i/>
          <w:iCs/>
          <w:lang w:val="en-GB"/>
        </w:rPr>
        <w:t>ng findings</w:t>
      </w:r>
    </w:p>
    <w:p w14:paraId="128C2A37" w14:textId="7E91C1FA" w:rsidR="0034125A" w:rsidRPr="00027F42" w:rsidRDefault="0033062D" w:rsidP="0034125A">
      <w:pPr>
        <w:pStyle w:val="Paragraphnumbering"/>
        <w:rPr>
          <w:lang w:val="en-GB"/>
        </w:rPr>
      </w:pPr>
      <w:r w:rsidRPr="00027F42">
        <w:rPr>
          <w:lang w:val="en-GB"/>
        </w:rPr>
        <w:t xml:space="preserve">The </w:t>
      </w:r>
      <w:r w:rsidR="0087009B" w:rsidRPr="00027F42">
        <w:rPr>
          <w:lang w:val="en-GB"/>
        </w:rPr>
        <w:t xml:space="preserve">regulatory body </w:t>
      </w:r>
      <w:r w:rsidR="00F21D21" w:rsidRPr="00027F42">
        <w:rPr>
          <w:lang w:val="en-GB"/>
        </w:rPr>
        <w:t xml:space="preserve">should </w:t>
      </w:r>
      <w:r w:rsidRPr="00027F42">
        <w:rPr>
          <w:lang w:val="en-GB"/>
        </w:rPr>
        <w:t>identif</w:t>
      </w:r>
      <w:r w:rsidR="00F21D21" w:rsidRPr="00027F42">
        <w:rPr>
          <w:lang w:val="en-GB"/>
        </w:rPr>
        <w:t>y</w:t>
      </w:r>
      <w:r w:rsidRPr="00027F42">
        <w:rPr>
          <w:lang w:val="en-GB"/>
        </w:rPr>
        <w:t xml:space="preserve"> findings from </w:t>
      </w:r>
      <w:r w:rsidR="00F21D21" w:rsidRPr="00027F42">
        <w:rPr>
          <w:lang w:val="en-GB"/>
        </w:rPr>
        <w:t xml:space="preserve">its </w:t>
      </w:r>
      <w:r w:rsidRPr="00027F42">
        <w:rPr>
          <w:lang w:val="en-GB"/>
        </w:rPr>
        <w:t xml:space="preserve">internal activities, </w:t>
      </w:r>
      <w:r w:rsidR="006F05AF">
        <w:rPr>
          <w:lang w:val="en-GB"/>
        </w:rPr>
        <w:t xml:space="preserve">from its oversight of </w:t>
      </w:r>
      <w:r w:rsidRPr="00027F42">
        <w:rPr>
          <w:lang w:val="en-GB"/>
        </w:rPr>
        <w:t>regulat</w:t>
      </w:r>
      <w:r w:rsidR="00B57CA9" w:rsidRPr="00027F42">
        <w:rPr>
          <w:lang w:val="en-GB"/>
        </w:rPr>
        <w:t>ed</w:t>
      </w:r>
      <w:r w:rsidRPr="00027F42">
        <w:rPr>
          <w:lang w:val="en-GB"/>
        </w:rPr>
        <w:t xml:space="preserve"> facilities and activities</w:t>
      </w:r>
      <w:r w:rsidR="009F05C6" w:rsidRPr="00027F42">
        <w:rPr>
          <w:lang w:val="en-GB"/>
        </w:rPr>
        <w:t>,</w:t>
      </w:r>
      <w:r w:rsidRPr="00027F42">
        <w:rPr>
          <w:lang w:val="en-GB"/>
        </w:rPr>
        <w:t xml:space="preserve"> and </w:t>
      </w:r>
      <w:r w:rsidR="006F05AF">
        <w:rPr>
          <w:lang w:val="en-GB"/>
        </w:rPr>
        <w:t xml:space="preserve">from </w:t>
      </w:r>
      <w:r w:rsidRPr="00027F42">
        <w:rPr>
          <w:lang w:val="en-GB"/>
        </w:rPr>
        <w:t>external sources of regulatory experience.</w:t>
      </w:r>
      <w:r w:rsidR="00E41AE8" w:rsidRPr="00027F42">
        <w:rPr>
          <w:lang w:val="en-GB"/>
        </w:rPr>
        <w:t xml:space="preserve"> </w:t>
      </w:r>
      <w:r w:rsidR="00AA6E88" w:rsidRPr="00027F42">
        <w:rPr>
          <w:lang w:val="en-GB"/>
        </w:rPr>
        <w:t xml:space="preserve">The regulatory body should define the relevant external sources </w:t>
      </w:r>
      <w:r w:rsidR="006F05AF">
        <w:rPr>
          <w:lang w:val="en-GB"/>
        </w:rPr>
        <w:t>from which</w:t>
      </w:r>
      <w:r w:rsidR="006F05AF" w:rsidRPr="00027F42">
        <w:rPr>
          <w:lang w:val="en-GB"/>
        </w:rPr>
        <w:t xml:space="preserve"> </w:t>
      </w:r>
      <w:r w:rsidR="00AA6E88" w:rsidRPr="00027F42">
        <w:rPr>
          <w:lang w:val="en-GB"/>
        </w:rPr>
        <w:t>lesson</w:t>
      </w:r>
      <w:r w:rsidR="009C1338" w:rsidRPr="00027F42">
        <w:rPr>
          <w:lang w:val="en-GB"/>
        </w:rPr>
        <w:t>s</w:t>
      </w:r>
      <w:r w:rsidR="00AA6E88" w:rsidRPr="00027F42">
        <w:rPr>
          <w:lang w:val="en-GB"/>
        </w:rPr>
        <w:t xml:space="preserve"> learn</w:t>
      </w:r>
      <w:r w:rsidR="009C1338" w:rsidRPr="00027F42">
        <w:rPr>
          <w:lang w:val="en-GB"/>
        </w:rPr>
        <w:t>ed</w:t>
      </w:r>
      <w:r w:rsidR="00AA6E88" w:rsidRPr="00027F42">
        <w:rPr>
          <w:lang w:val="en-GB"/>
        </w:rPr>
        <w:t xml:space="preserve"> </w:t>
      </w:r>
      <w:r w:rsidR="009F29D6" w:rsidRPr="00027F42">
        <w:rPr>
          <w:lang w:val="en-GB"/>
        </w:rPr>
        <w:t xml:space="preserve">are </w:t>
      </w:r>
      <w:r w:rsidR="00AA6E88" w:rsidRPr="00027F42">
        <w:rPr>
          <w:lang w:val="en-GB"/>
        </w:rPr>
        <w:t>to</w:t>
      </w:r>
      <w:r w:rsidR="00F53F04" w:rsidRPr="00027F42">
        <w:rPr>
          <w:lang w:val="en-GB"/>
        </w:rPr>
        <w:t xml:space="preserve"> be</w:t>
      </w:r>
      <w:r w:rsidR="00AA6E88" w:rsidRPr="00027F42">
        <w:rPr>
          <w:lang w:val="en-GB"/>
        </w:rPr>
        <w:t xml:space="preserve"> follow</w:t>
      </w:r>
      <w:r w:rsidR="00F53F04" w:rsidRPr="00027F42">
        <w:rPr>
          <w:lang w:val="en-GB"/>
        </w:rPr>
        <w:t>ed</w:t>
      </w:r>
      <w:r w:rsidR="00AA6E88" w:rsidRPr="00027F42">
        <w:rPr>
          <w:lang w:val="en-GB"/>
        </w:rPr>
        <w:t xml:space="preserve">. </w:t>
      </w:r>
      <w:r w:rsidR="00B81E4C" w:rsidRPr="00027F42">
        <w:rPr>
          <w:lang w:val="en-GB"/>
        </w:rPr>
        <w:t xml:space="preserve">Further </w:t>
      </w:r>
      <w:r w:rsidR="006F05AF">
        <w:rPr>
          <w:lang w:val="en-GB"/>
        </w:rPr>
        <w:t>recommendations</w:t>
      </w:r>
      <w:r w:rsidR="006F05AF" w:rsidRPr="00027F42">
        <w:rPr>
          <w:lang w:val="en-GB"/>
        </w:rPr>
        <w:t xml:space="preserve"> </w:t>
      </w:r>
      <w:r w:rsidR="006F05AF">
        <w:rPr>
          <w:lang w:val="en-GB"/>
        </w:rPr>
        <w:t>are</w:t>
      </w:r>
      <w:r w:rsidR="006F05AF" w:rsidRPr="00027F42">
        <w:rPr>
          <w:lang w:val="en-GB"/>
        </w:rPr>
        <w:t xml:space="preserve"> </w:t>
      </w:r>
      <w:r w:rsidR="00B81E4C" w:rsidRPr="00027F42">
        <w:rPr>
          <w:lang w:val="en-GB"/>
        </w:rPr>
        <w:t>provided in A</w:t>
      </w:r>
      <w:r w:rsidR="00C1311A" w:rsidRPr="00027F42">
        <w:rPr>
          <w:lang w:val="en-GB"/>
        </w:rPr>
        <w:t>ppendi</w:t>
      </w:r>
      <w:r w:rsidR="002D16EF">
        <w:rPr>
          <w:lang w:val="en-GB"/>
        </w:rPr>
        <w:t>ces</w:t>
      </w:r>
      <w:r w:rsidR="006F05AF">
        <w:rPr>
          <w:lang w:val="en-GB"/>
        </w:rPr>
        <w:t xml:space="preserve"> </w:t>
      </w:r>
      <w:r w:rsidR="00C1311A" w:rsidRPr="00027F42">
        <w:rPr>
          <w:lang w:val="en-GB"/>
        </w:rPr>
        <w:t>I</w:t>
      </w:r>
      <w:r w:rsidR="002D16EF">
        <w:rPr>
          <w:lang w:val="en-GB"/>
        </w:rPr>
        <w:t xml:space="preserve"> and II</w:t>
      </w:r>
      <w:r w:rsidR="004C2E10" w:rsidRPr="00027F42">
        <w:rPr>
          <w:lang w:val="en-GB"/>
        </w:rPr>
        <w:t>.</w:t>
      </w:r>
      <w:r w:rsidRPr="00027F42">
        <w:rPr>
          <w:lang w:val="en-GB"/>
        </w:rPr>
        <w:t xml:space="preserve"> </w:t>
      </w:r>
    </w:p>
    <w:p w14:paraId="1D4EFB6C" w14:textId="0BED9B94" w:rsidR="003F19DC" w:rsidRPr="00027F42" w:rsidRDefault="002D16EF" w:rsidP="003F19DC">
      <w:pPr>
        <w:pStyle w:val="Paragraphnumbering"/>
        <w:rPr>
          <w:lang w:val="en-GB"/>
        </w:rPr>
      </w:pPr>
      <w:r>
        <w:rPr>
          <w:lang w:val="en-GB"/>
        </w:rPr>
        <w:t xml:space="preserve">Paragraph </w:t>
      </w:r>
      <w:r w:rsidRPr="00027F42">
        <w:rPr>
          <w:lang w:val="en-GB"/>
        </w:rPr>
        <w:t xml:space="preserve">5.43 of GSG-12 </w:t>
      </w:r>
      <w:r>
        <w:rPr>
          <w:lang w:val="en-GB"/>
        </w:rPr>
        <w:t>[6] states that “</w:t>
      </w:r>
      <w:r w:rsidRPr="002D16EF">
        <w:rPr>
          <w:lang w:val="en-GB"/>
        </w:rPr>
        <w:t>The regulatory body should also provide convenient means for staff to suggest improvements</w:t>
      </w:r>
      <w:r>
        <w:rPr>
          <w:lang w:val="en-GB"/>
        </w:rPr>
        <w:t>”</w:t>
      </w:r>
      <w:r w:rsidR="00397918">
        <w:rPr>
          <w:lang w:val="en-GB"/>
        </w:rPr>
        <w:t>.</w:t>
      </w:r>
      <w:r w:rsidRPr="002D16EF">
        <w:rPr>
          <w:lang w:val="en-GB"/>
        </w:rPr>
        <w:t xml:space="preserve"> </w:t>
      </w:r>
      <w:r w:rsidR="003F19DC" w:rsidRPr="00027F42">
        <w:rPr>
          <w:lang w:val="en-GB"/>
        </w:rPr>
        <w:t xml:space="preserve">The regulatory body should </w:t>
      </w:r>
      <w:r w:rsidR="00FE3368" w:rsidRPr="00027F42">
        <w:rPr>
          <w:lang w:val="en-GB"/>
        </w:rPr>
        <w:t xml:space="preserve">establish arrangements that </w:t>
      </w:r>
      <w:r w:rsidR="00DB2C97" w:rsidRPr="00027F42">
        <w:rPr>
          <w:lang w:val="en-GB"/>
        </w:rPr>
        <w:t>actively</w:t>
      </w:r>
      <w:r w:rsidR="00FE3368" w:rsidRPr="00027F42">
        <w:rPr>
          <w:lang w:val="en-GB"/>
        </w:rPr>
        <w:t xml:space="preserve"> </w:t>
      </w:r>
      <w:r w:rsidR="00DB2C97" w:rsidRPr="00027F42">
        <w:rPr>
          <w:lang w:val="en-GB"/>
        </w:rPr>
        <w:t>encourage</w:t>
      </w:r>
      <w:r w:rsidR="00FE3368" w:rsidRPr="00027F42">
        <w:rPr>
          <w:lang w:val="en-GB"/>
        </w:rPr>
        <w:t xml:space="preserve"> </w:t>
      </w:r>
      <w:r w:rsidR="009E41D6">
        <w:rPr>
          <w:lang w:val="en-GB"/>
        </w:rPr>
        <w:t>staff</w:t>
      </w:r>
      <w:r w:rsidR="009E41D6" w:rsidRPr="00027F42">
        <w:rPr>
          <w:lang w:val="en-GB"/>
        </w:rPr>
        <w:t xml:space="preserve"> </w:t>
      </w:r>
      <w:r w:rsidR="00DB2C97" w:rsidRPr="00027F42">
        <w:rPr>
          <w:lang w:val="en-GB"/>
        </w:rPr>
        <w:t>at all levels to</w:t>
      </w:r>
      <w:r w:rsidR="005730FD" w:rsidRPr="00027F42">
        <w:rPr>
          <w:lang w:val="en-GB"/>
        </w:rPr>
        <w:t xml:space="preserve"> identify and report findings. Key elements of this </w:t>
      </w:r>
      <w:r w:rsidR="001237F8" w:rsidRPr="00027F42">
        <w:rPr>
          <w:lang w:val="en-GB"/>
        </w:rPr>
        <w:t>approach</w:t>
      </w:r>
      <w:r w:rsidR="005730FD" w:rsidRPr="00027F42">
        <w:rPr>
          <w:lang w:val="en-GB"/>
        </w:rPr>
        <w:t xml:space="preserve"> </w:t>
      </w:r>
      <w:r w:rsidR="001237F8" w:rsidRPr="00027F42">
        <w:rPr>
          <w:lang w:val="en-GB"/>
        </w:rPr>
        <w:t>include:</w:t>
      </w:r>
    </w:p>
    <w:p w14:paraId="3A3E09DF" w14:textId="453693D7" w:rsidR="001E0305" w:rsidRPr="00027F42" w:rsidRDefault="001E0305" w:rsidP="00165197">
      <w:pPr>
        <w:pStyle w:val="Listofitems"/>
        <w:ind w:left="567" w:hanging="567"/>
        <w:rPr>
          <w:lang w:val="en-GB"/>
        </w:rPr>
      </w:pPr>
      <w:r w:rsidRPr="00027F42">
        <w:rPr>
          <w:lang w:val="en-GB"/>
        </w:rPr>
        <w:t xml:space="preserve">Guidance: The management should provide </w:t>
      </w:r>
      <w:r w:rsidR="00106F8F" w:rsidRPr="00027F42">
        <w:rPr>
          <w:lang w:val="en-GB"/>
        </w:rPr>
        <w:t>clear direction</w:t>
      </w:r>
      <w:r w:rsidRPr="00027F42">
        <w:rPr>
          <w:lang w:val="en-GB"/>
        </w:rPr>
        <w:t xml:space="preserve"> on sources of </w:t>
      </w:r>
      <w:r w:rsidR="00226BC0" w:rsidRPr="00027F42">
        <w:rPr>
          <w:lang w:val="en-GB"/>
        </w:rPr>
        <w:t xml:space="preserve">regulatory </w:t>
      </w:r>
      <w:r w:rsidRPr="00027F42">
        <w:rPr>
          <w:lang w:val="en-GB"/>
        </w:rPr>
        <w:t xml:space="preserve">experience, criteria for identifying potential findings, and means </w:t>
      </w:r>
      <w:r w:rsidR="007A2909" w:rsidRPr="00027F42">
        <w:rPr>
          <w:lang w:val="en-GB"/>
        </w:rPr>
        <w:t xml:space="preserve">for </w:t>
      </w:r>
      <w:r w:rsidRPr="00027F42">
        <w:rPr>
          <w:lang w:val="en-GB"/>
        </w:rPr>
        <w:t>collection and reporting.</w:t>
      </w:r>
    </w:p>
    <w:p w14:paraId="1A174CA8" w14:textId="357635DD" w:rsidR="003F19DC" w:rsidRPr="00027F42" w:rsidRDefault="00F458A2" w:rsidP="00165197">
      <w:pPr>
        <w:pStyle w:val="Listofitems"/>
        <w:ind w:left="567" w:hanging="567"/>
        <w:rPr>
          <w:lang w:val="en-GB"/>
        </w:rPr>
      </w:pPr>
      <w:r w:rsidRPr="00027F42">
        <w:rPr>
          <w:lang w:val="en-GB"/>
        </w:rPr>
        <w:t xml:space="preserve">Questioning </w:t>
      </w:r>
      <w:r w:rsidR="002D705B" w:rsidRPr="00027F42">
        <w:rPr>
          <w:lang w:val="en-GB"/>
        </w:rPr>
        <w:t>a</w:t>
      </w:r>
      <w:r w:rsidRPr="00027F42">
        <w:rPr>
          <w:lang w:val="en-GB"/>
        </w:rPr>
        <w:t xml:space="preserve">ttitude: </w:t>
      </w:r>
      <w:r w:rsidR="00562BB3" w:rsidRPr="00027F42">
        <w:rPr>
          <w:lang w:val="en-GB"/>
        </w:rPr>
        <w:t xml:space="preserve">A culture of critical thinking should be promoted, </w:t>
      </w:r>
      <w:r w:rsidR="00063284" w:rsidRPr="00027F42">
        <w:rPr>
          <w:lang w:val="en-GB"/>
        </w:rPr>
        <w:t xml:space="preserve">encouraging </w:t>
      </w:r>
      <w:r w:rsidR="00E4687B">
        <w:rPr>
          <w:lang w:val="en-GB"/>
        </w:rPr>
        <w:t>staff</w:t>
      </w:r>
      <w:r w:rsidR="00E4687B" w:rsidRPr="00027F42">
        <w:rPr>
          <w:lang w:val="en-GB"/>
        </w:rPr>
        <w:t xml:space="preserve"> </w:t>
      </w:r>
      <w:r w:rsidR="00063284" w:rsidRPr="00027F42">
        <w:rPr>
          <w:lang w:val="en-GB"/>
        </w:rPr>
        <w:t>to</w:t>
      </w:r>
      <w:r w:rsidRPr="00027F42">
        <w:rPr>
          <w:lang w:val="en-GB"/>
        </w:rPr>
        <w:t xml:space="preserve"> proactively</w:t>
      </w:r>
      <w:r w:rsidR="004F3282" w:rsidRPr="00027F42">
        <w:rPr>
          <w:lang w:val="en-GB"/>
        </w:rPr>
        <w:t xml:space="preserve"> seek and</w:t>
      </w:r>
      <w:r w:rsidRPr="00027F42">
        <w:rPr>
          <w:lang w:val="en-GB"/>
        </w:rPr>
        <w:t xml:space="preserve"> </w:t>
      </w:r>
      <w:r w:rsidR="00562BB3" w:rsidRPr="00027F42">
        <w:rPr>
          <w:lang w:val="en-GB"/>
        </w:rPr>
        <w:t xml:space="preserve">recognize </w:t>
      </w:r>
      <w:r w:rsidRPr="00027F42">
        <w:rPr>
          <w:lang w:val="en-GB"/>
        </w:rPr>
        <w:t>potential findings.</w:t>
      </w:r>
    </w:p>
    <w:p w14:paraId="2BCAC54E" w14:textId="6107B432" w:rsidR="004D5338" w:rsidRPr="00027F42" w:rsidRDefault="004D5338" w:rsidP="00165197">
      <w:pPr>
        <w:pStyle w:val="Listofitems"/>
        <w:ind w:left="567" w:hanging="567"/>
        <w:rPr>
          <w:lang w:val="en-GB"/>
        </w:rPr>
      </w:pPr>
      <w:r w:rsidRPr="00027F42">
        <w:rPr>
          <w:lang w:val="en-GB"/>
        </w:rPr>
        <w:t xml:space="preserve">Ownership and </w:t>
      </w:r>
      <w:r w:rsidR="00126A2F" w:rsidRPr="00027F42">
        <w:rPr>
          <w:lang w:val="en-GB"/>
        </w:rPr>
        <w:t>c</w:t>
      </w:r>
      <w:r w:rsidRPr="00027F42">
        <w:rPr>
          <w:lang w:val="en-GB"/>
        </w:rPr>
        <w:t xml:space="preserve">ommitment: </w:t>
      </w:r>
      <w:r w:rsidR="000F307E" w:rsidRPr="00027F42">
        <w:rPr>
          <w:lang w:val="en-GB"/>
        </w:rPr>
        <w:t xml:space="preserve">The management should </w:t>
      </w:r>
      <w:r w:rsidR="003F3844" w:rsidRPr="00027F42">
        <w:rPr>
          <w:lang w:val="en-GB"/>
        </w:rPr>
        <w:t xml:space="preserve">foster </w:t>
      </w:r>
      <w:r w:rsidR="00437863" w:rsidRPr="00027F42">
        <w:rPr>
          <w:lang w:val="en-GB"/>
        </w:rPr>
        <w:t>the value of acc</w:t>
      </w:r>
      <w:r w:rsidR="00041DA0" w:rsidRPr="00027F42">
        <w:rPr>
          <w:lang w:val="en-GB"/>
        </w:rPr>
        <w:t>o</w:t>
      </w:r>
      <w:r w:rsidR="00437863" w:rsidRPr="00027F42">
        <w:rPr>
          <w:lang w:val="en-GB"/>
        </w:rPr>
        <w:t>untability</w:t>
      </w:r>
      <w:r w:rsidRPr="00027F42">
        <w:rPr>
          <w:lang w:val="en-GB"/>
        </w:rPr>
        <w:t xml:space="preserve">, motivation, </w:t>
      </w:r>
      <w:r w:rsidR="009C1E08" w:rsidRPr="00027F42">
        <w:rPr>
          <w:lang w:val="en-GB"/>
        </w:rPr>
        <w:t>continuous</w:t>
      </w:r>
      <w:r w:rsidRPr="00027F42">
        <w:rPr>
          <w:lang w:val="en-GB"/>
        </w:rPr>
        <w:t xml:space="preserve"> learn</w:t>
      </w:r>
      <w:r w:rsidR="009C1E08" w:rsidRPr="00027F42">
        <w:rPr>
          <w:lang w:val="en-GB"/>
        </w:rPr>
        <w:t>ing and sharing of knowledge</w:t>
      </w:r>
      <w:r w:rsidR="00F727CF" w:rsidRPr="00027F42">
        <w:rPr>
          <w:lang w:val="en-GB"/>
        </w:rPr>
        <w:t xml:space="preserve"> and </w:t>
      </w:r>
      <w:r w:rsidR="001E1E85" w:rsidRPr="00027F42">
        <w:rPr>
          <w:lang w:val="en-GB"/>
        </w:rPr>
        <w:t>experience</w:t>
      </w:r>
      <w:r w:rsidR="00F727CF" w:rsidRPr="00027F42">
        <w:rPr>
          <w:lang w:val="en-GB"/>
        </w:rPr>
        <w:t xml:space="preserve"> to ensure</w:t>
      </w:r>
      <w:r w:rsidRPr="00027F42">
        <w:rPr>
          <w:lang w:val="en-GB"/>
        </w:rPr>
        <w:t xml:space="preserve"> sustain</w:t>
      </w:r>
      <w:r w:rsidR="00F727CF" w:rsidRPr="00027F42">
        <w:rPr>
          <w:lang w:val="en-GB"/>
        </w:rPr>
        <w:t>ed</w:t>
      </w:r>
      <w:r w:rsidRPr="00027F42">
        <w:rPr>
          <w:lang w:val="en-GB"/>
        </w:rPr>
        <w:t xml:space="preserve"> </w:t>
      </w:r>
      <w:r w:rsidR="008C2482" w:rsidRPr="00027F42">
        <w:rPr>
          <w:lang w:val="en-GB"/>
        </w:rPr>
        <w:t>effective</w:t>
      </w:r>
      <w:r w:rsidR="00F727CF" w:rsidRPr="00027F42">
        <w:rPr>
          <w:lang w:val="en-GB"/>
        </w:rPr>
        <w:t>ness in</w:t>
      </w:r>
      <w:r w:rsidR="008C2482" w:rsidRPr="00027F42">
        <w:rPr>
          <w:lang w:val="en-GB"/>
        </w:rPr>
        <w:t xml:space="preserve"> </w:t>
      </w:r>
      <w:r w:rsidRPr="00027F42">
        <w:rPr>
          <w:lang w:val="en-GB"/>
        </w:rPr>
        <w:t>regulatory experience feedback</w:t>
      </w:r>
      <w:r w:rsidR="00564BC0" w:rsidRPr="00027F42">
        <w:rPr>
          <w:lang w:val="en-GB"/>
        </w:rPr>
        <w:t>.</w:t>
      </w:r>
    </w:p>
    <w:p w14:paraId="2D13E850" w14:textId="12FD2280" w:rsidR="003F19DC" w:rsidRPr="00027F42" w:rsidRDefault="00134EDD" w:rsidP="00165197">
      <w:pPr>
        <w:pStyle w:val="Listofitems"/>
        <w:ind w:left="567" w:hanging="567"/>
        <w:rPr>
          <w:lang w:val="en-GB"/>
        </w:rPr>
      </w:pPr>
      <w:r w:rsidRPr="00027F42">
        <w:rPr>
          <w:lang w:val="en-GB"/>
        </w:rPr>
        <w:t xml:space="preserve">Being </w:t>
      </w:r>
      <w:r w:rsidR="00CE1D87" w:rsidRPr="00027F42">
        <w:rPr>
          <w:lang w:val="en-GB"/>
        </w:rPr>
        <w:t>proactive and avoiding complacency</w:t>
      </w:r>
      <w:r w:rsidR="00564BC0" w:rsidRPr="00027F42">
        <w:rPr>
          <w:lang w:val="en-GB"/>
        </w:rPr>
        <w:t xml:space="preserve">: </w:t>
      </w:r>
      <w:r w:rsidR="00F461BC" w:rsidRPr="00027F42">
        <w:rPr>
          <w:lang w:val="en-GB"/>
        </w:rPr>
        <w:t xml:space="preserve">The management should </w:t>
      </w:r>
      <w:r w:rsidR="00CE1D87" w:rsidRPr="00027F42">
        <w:rPr>
          <w:lang w:val="en-GB"/>
        </w:rPr>
        <w:t xml:space="preserve">establish mechanisms </w:t>
      </w:r>
      <w:r w:rsidR="00AA569C">
        <w:rPr>
          <w:lang w:val="en-GB"/>
        </w:rPr>
        <w:t>such as</w:t>
      </w:r>
      <w:r w:rsidR="00623E7F" w:rsidRPr="00623E7F">
        <w:t xml:space="preserve"> </w:t>
      </w:r>
      <w:r w:rsidR="00623E7F" w:rsidRPr="00623E7F">
        <w:rPr>
          <w:lang w:val="en-GB"/>
        </w:rPr>
        <w:t>regular review meetings, feedback sessions</w:t>
      </w:r>
      <w:r w:rsidR="00623E7F">
        <w:rPr>
          <w:lang w:val="en-GB"/>
        </w:rPr>
        <w:t xml:space="preserve"> and</w:t>
      </w:r>
      <w:r w:rsidR="00623E7F" w:rsidRPr="00623E7F">
        <w:rPr>
          <w:lang w:val="en-GB"/>
        </w:rPr>
        <w:t xml:space="preserve"> internal audits</w:t>
      </w:r>
      <w:r w:rsidR="00AA569C">
        <w:rPr>
          <w:lang w:val="en-GB"/>
        </w:rPr>
        <w:t xml:space="preserve"> </w:t>
      </w:r>
      <w:r w:rsidR="00CE1D87" w:rsidRPr="00027F42">
        <w:rPr>
          <w:lang w:val="en-GB"/>
        </w:rPr>
        <w:t>to ensure that</w:t>
      </w:r>
      <w:r w:rsidR="00564BC0" w:rsidRPr="00027F42">
        <w:rPr>
          <w:lang w:val="en-GB"/>
        </w:rPr>
        <w:t xml:space="preserve"> </w:t>
      </w:r>
      <w:r w:rsidR="00E4687B">
        <w:rPr>
          <w:lang w:val="en-GB"/>
        </w:rPr>
        <w:t>staff</w:t>
      </w:r>
      <w:r w:rsidR="00E4687B" w:rsidRPr="00027F42">
        <w:rPr>
          <w:lang w:val="en-GB"/>
        </w:rPr>
        <w:t xml:space="preserve"> </w:t>
      </w:r>
      <w:r w:rsidR="0037739E" w:rsidRPr="00027F42">
        <w:rPr>
          <w:lang w:val="en-GB"/>
        </w:rPr>
        <w:t xml:space="preserve">at all levels </w:t>
      </w:r>
      <w:r w:rsidR="007113BD" w:rsidRPr="00027F42">
        <w:rPr>
          <w:lang w:val="en-GB"/>
        </w:rPr>
        <w:t xml:space="preserve">are consistently prompted </w:t>
      </w:r>
      <w:r w:rsidR="001221ED" w:rsidRPr="00027F42">
        <w:rPr>
          <w:lang w:val="en-GB"/>
        </w:rPr>
        <w:t>and encouraged to regularly evaluate and enhance</w:t>
      </w:r>
      <w:r w:rsidR="00564BC0" w:rsidRPr="00027F42">
        <w:rPr>
          <w:lang w:val="en-GB"/>
        </w:rPr>
        <w:t xml:space="preserve"> regulatory functions and processes.</w:t>
      </w:r>
    </w:p>
    <w:p w14:paraId="1F370289" w14:textId="1421395B" w:rsidR="003B0DDF" w:rsidRPr="00027F42" w:rsidRDefault="00F46E58" w:rsidP="003B0DDF">
      <w:pPr>
        <w:pStyle w:val="Paragraphnumbering"/>
        <w:rPr>
          <w:lang w:val="en-GB"/>
        </w:rPr>
      </w:pPr>
      <w:r w:rsidRPr="00027F42">
        <w:rPr>
          <w:lang w:val="en-GB"/>
        </w:rPr>
        <w:t>The regulatory body should take</w:t>
      </w:r>
      <w:r w:rsidR="00E40A56" w:rsidRPr="00027F42">
        <w:rPr>
          <w:lang w:val="en-GB"/>
        </w:rPr>
        <w:t xml:space="preserve"> measures to ensure </w:t>
      </w:r>
      <w:r w:rsidR="002D16EF">
        <w:rPr>
          <w:lang w:val="en-GB"/>
        </w:rPr>
        <w:t xml:space="preserve">that </w:t>
      </w:r>
      <w:r w:rsidR="00E40A56" w:rsidRPr="00027F42">
        <w:rPr>
          <w:lang w:val="en-GB"/>
        </w:rPr>
        <w:t xml:space="preserve">any </w:t>
      </w:r>
      <w:r w:rsidR="003B0DDF" w:rsidRPr="00027F42">
        <w:rPr>
          <w:lang w:val="en-GB"/>
        </w:rPr>
        <w:t>safety significant issue</w:t>
      </w:r>
      <w:r w:rsidR="00E40A56" w:rsidRPr="00027F42">
        <w:rPr>
          <w:lang w:val="en-GB"/>
        </w:rPr>
        <w:t>s</w:t>
      </w:r>
      <w:r w:rsidR="003B0DDF" w:rsidRPr="00027F42">
        <w:rPr>
          <w:lang w:val="en-GB"/>
        </w:rPr>
        <w:t xml:space="preserve"> identified </w:t>
      </w:r>
      <w:r w:rsidR="008E6BEE" w:rsidRPr="00027F42">
        <w:rPr>
          <w:lang w:val="en-GB"/>
        </w:rPr>
        <w:t>th</w:t>
      </w:r>
      <w:r w:rsidR="0024059A">
        <w:rPr>
          <w:lang w:val="en-GB"/>
        </w:rPr>
        <w:t>r</w:t>
      </w:r>
      <w:r w:rsidR="008E6BEE" w:rsidRPr="00027F42">
        <w:rPr>
          <w:lang w:val="en-GB"/>
        </w:rPr>
        <w:t xml:space="preserve">ough the arrangements </w:t>
      </w:r>
      <w:r w:rsidR="00F77E08" w:rsidRPr="00027F42">
        <w:rPr>
          <w:lang w:val="en-GB"/>
        </w:rPr>
        <w:t xml:space="preserve">for </w:t>
      </w:r>
      <w:r w:rsidR="008E6BEE" w:rsidRPr="00027F42">
        <w:rPr>
          <w:lang w:val="en-GB"/>
        </w:rPr>
        <w:t>collecting</w:t>
      </w:r>
      <w:r w:rsidR="00AB743B">
        <w:rPr>
          <w:lang w:val="en-GB"/>
        </w:rPr>
        <w:t xml:space="preserve"> and screening</w:t>
      </w:r>
      <w:r w:rsidR="008E6BEE" w:rsidRPr="00027F42">
        <w:rPr>
          <w:lang w:val="en-GB"/>
        </w:rPr>
        <w:t xml:space="preserve"> </w:t>
      </w:r>
      <w:r w:rsidR="00F77E08" w:rsidRPr="00027F42">
        <w:rPr>
          <w:lang w:val="en-GB"/>
        </w:rPr>
        <w:t>findings</w:t>
      </w:r>
      <w:r w:rsidR="008E6BEE" w:rsidRPr="00027F42">
        <w:rPr>
          <w:lang w:val="en-GB"/>
        </w:rPr>
        <w:t xml:space="preserve"> are addressed</w:t>
      </w:r>
      <w:r w:rsidR="002B789C">
        <w:rPr>
          <w:lang w:val="en-GB"/>
        </w:rPr>
        <w:t xml:space="preserve"> in a timely manner</w:t>
      </w:r>
      <w:r w:rsidR="00141635" w:rsidRPr="00027F42">
        <w:rPr>
          <w:lang w:val="en-GB"/>
        </w:rPr>
        <w:t xml:space="preserve">. The identified finding together with the measures taken should be recorded for further </w:t>
      </w:r>
      <w:r w:rsidR="00043968" w:rsidRPr="00027F42">
        <w:rPr>
          <w:lang w:val="en-GB"/>
        </w:rPr>
        <w:t>analysis</w:t>
      </w:r>
      <w:r w:rsidR="00141635" w:rsidRPr="00027F42">
        <w:rPr>
          <w:lang w:val="en-GB"/>
        </w:rPr>
        <w:t xml:space="preserve">, </w:t>
      </w:r>
      <w:r w:rsidR="00043968" w:rsidRPr="00027F42">
        <w:rPr>
          <w:lang w:val="en-GB"/>
        </w:rPr>
        <w:t>implementation</w:t>
      </w:r>
      <w:r w:rsidR="00141635" w:rsidRPr="00027F42">
        <w:rPr>
          <w:lang w:val="en-GB"/>
        </w:rPr>
        <w:t xml:space="preserve"> and </w:t>
      </w:r>
      <w:r w:rsidR="00043968" w:rsidRPr="00027F42">
        <w:rPr>
          <w:lang w:val="en-GB"/>
        </w:rPr>
        <w:t>dissemination,</w:t>
      </w:r>
      <w:r w:rsidR="00141635" w:rsidRPr="00027F42">
        <w:rPr>
          <w:lang w:val="en-GB"/>
        </w:rPr>
        <w:t xml:space="preserve"> as </w:t>
      </w:r>
      <w:r w:rsidR="00874553" w:rsidRPr="00027F42">
        <w:rPr>
          <w:lang w:val="en-GB"/>
        </w:rPr>
        <w:t>appropriate</w:t>
      </w:r>
      <w:r w:rsidR="00DC432C" w:rsidRPr="00027F42">
        <w:rPr>
          <w:lang w:val="en-GB"/>
        </w:rPr>
        <w:t>.</w:t>
      </w:r>
      <w:r w:rsidR="008C247D" w:rsidRPr="00027F42">
        <w:rPr>
          <w:lang w:val="en-GB"/>
        </w:rPr>
        <w:t xml:space="preserve"> </w:t>
      </w:r>
    </w:p>
    <w:p w14:paraId="2FEA4010" w14:textId="3D442FD7" w:rsidR="00846876" w:rsidRPr="00774114" w:rsidRDefault="00DE266E" w:rsidP="00846876">
      <w:pPr>
        <w:pStyle w:val="SecondSubheading"/>
        <w:keepNext/>
        <w:rPr>
          <w:b w:val="0"/>
          <w:bCs w:val="0"/>
          <w:i/>
          <w:iCs/>
          <w:lang w:val="en-GB"/>
        </w:rPr>
      </w:pPr>
      <w:r w:rsidRPr="00774114">
        <w:rPr>
          <w:b w:val="0"/>
          <w:bCs w:val="0"/>
          <w:i/>
          <w:iCs/>
          <w:lang w:val="en-GB"/>
        </w:rPr>
        <w:t>Collectin</w:t>
      </w:r>
      <w:r w:rsidR="005207A0" w:rsidRPr="00774114">
        <w:rPr>
          <w:b w:val="0"/>
          <w:bCs w:val="0"/>
          <w:i/>
          <w:iCs/>
          <w:lang w:val="en-GB"/>
        </w:rPr>
        <w:t>g</w:t>
      </w:r>
      <w:r w:rsidRPr="00774114">
        <w:rPr>
          <w:b w:val="0"/>
          <w:bCs w:val="0"/>
          <w:i/>
          <w:iCs/>
          <w:lang w:val="en-GB"/>
        </w:rPr>
        <w:t>, recording and stor</w:t>
      </w:r>
      <w:r w:rsidR="005207A0" w:rsidRPr="00774114">
        <w:rPr>
          <w:b w:val="0"/>
          <w:bCs w:val="0"/>
          <w:i/>
          <w:iCs/>
          <w:lang w:val="en-GB"/>
        </w:rPr>
        <w:t>ing information relating to findings</w:t>
      </w:r>
    </w:p>
    <w:p w14:paraId="48A87709" w14:textId="64B4707B" w:rsidR="00846876" w:rsidRPr="00027F42" w:rsidRDefault="001F3D90" w:rsidP="00846876">
      <w:pPr>
        <w:pStyle w:val="Paragraphnumbering"/>
        <w:rPr>
          <w:lang w:val="en-GB"/>
        </w:rPr>
      </w:pPr>
      <w:r w:rsidRPr="00027F42">
        <w:rPr>
          <w:lang w:val="en-GB"/>
        </w:rPr>
        <w:t xml:space="preserve">The regulatory body should make arrangements for </w:t>
      </w:r>
      <w:r w:rsidR="001D5124" w:rsidRPr="00027F42">
        <w:rPr>
          <w:lang w:val="en-GB"/>
        </w:rPr>
        <w:t xml:space="preserve">collecting </w:t>
      </w:r>
      <w:r w:rsidRPr="00027F42">
        <w:rPr>
          <w:lang w:val="en-GB"/>
        </w:rPr>
        <w:t>findings</w:t>
      </w:r>
      <w:r w:rsidR="00E94440" w:rsidRPr="00027F42">
        <w:rPr>
          <w:lang w:val="en-GB"/>
        </w:rPr>
        <w:t>,</w:t>
      </w:r>
      <w:r w:rsidRPr="00027F42">
        <w:rPr>
          <w:lang w:val="en-GB"/>
        </w:rPr>
        <w:t xml:space="preserve"> includ</w:t>
      </w:r>
      <w:r w:rsidR="00E94440" w:rsidRPr="00027F42">
        <w:rPr>
          <w:lang w:val="en-GB"/>
        </w:rPr>
        <w:t>ing</w:t>
      </w:r>
      <w:r w:rsidRPr="00027F42">
        <w:rPr>
          <w:lang w:val="en-GB"/>
        </w:rPr>
        <w:t xml:space="preserve"> </w:t>
      </w:r>
      <w:r w:rsidR="00F073A0" w:rsidRPr="00027F42">
        <w:rPr>
          <w:lang w:val="en-GB"/>
        </w:rPr>
        <w:t xml:space="preserve">assigning </w:t>
      </w:r>
      <w:r w:rsidRPr="00027F42">
        <w:rPr>
          <w:lang w:val="en-GB"/>
        </w:rPr>
        <w:t xml:space="preserve">responsibilities for monitoring </w:t>
      </w:r>
      <w:r w:rsidR="000A1EA1">
        <w:rPr>
          <w:lang w:val="en-GB"/>
        </w:rPr>
        <w:t>different</w:t>
      </w:r>
      <w:r w:rsidR="000A1EA1" w:rsidRPr="00027F42">
        <w:rPr>
          <w:lang w:val="en-GB"/>
        </w:rPr>
        <w:t xml:space="preserve"> </w:t>
      </w:r>
      <w:r w:rsidRPr="00027F42">
        <w:rPr>
          <w:lang w:val="en-GB"/>
        </w:rPr>
        <w:t>information sources and documenting information related to findings</w:t>
      </w:r>
      <w:r w:rsidR="00785A18" w:rsidRPr="00027F42">
        <w:rPr>
          <w:lang w:val="en-GB"/>
        </w:rPr>
        <w:t xml:space="preserve"> to facilitate subsequent screening</w:t>
      </w:r>
      <w:r w:rsidR="000A1EA1">
        <w:rPr>
          <w:lang w:val="en-GB"/>
        </w:rPr>
        <w:t xml:space="preserve"> and categorization</w:t>
      </w:r>
      <w:r w:rsidR="003C2FA4" w:rsidRPr="00027F42">
        <w:rPr>
          <w:lang w:val="en-GB"/>
        </w:rPr>
        <w:t>.</w:t>
      </w:r>
    </w:p>
    <w:p w14:paraId="1E1D71FB" w14:textId="74E7AA91" w:rsidR="001F3D90" w:rsidRPr="00027F42" w:rsidRDefault="006B683E" w:rsidP="00846876">
      <w:pPr>
        <w:pStyle w:val="Paragraphnumbering"/>
        <w:rPr>
          <w:lang w:val="en-GB"/>
        </w:rPr>
      </w:pPr>
      <w:r w:rsidRPr="00027F42">
        <w:rPr>
          <w:lang w:val="en-GB"/>
        </w:rPr>
        <w:t xml:space="preserve">The regulatory body should </w:t>
      </w:r>
      <w:r w:rsidR="009228E5" w:rsidRPr="00027F42">
        <w:rPr>
          <w:lang w:val="en-GB"/>
        </w:rPr>
        <w:t>make arrangements</w:t>
      </w:r>
      <w:r w:rsidRPr="00027F42">
        <w:rPr>
          <w:lang w:val="en-GB"/>
        </w:rPr>
        <w:t xml:space="preserve"> for recording and storing the collected findings</w:t>
      </w:r>
      <w:r w:rsidR="00CC0A09" w:rsidRPr="00027F42">
        <w:rPr>
          <w:lang w:val="en-GB"/>
        </w:rPr>
        <w:t>,</w:t>
      </w:r>
      <w:r w:rsidR="00685AEB" w:rsidRPr="00027F42">
        <w:rPr>
          <w:lang w:val="en-GB"/>
        </w:rPr>
        <w:t xml:space="preserve"> including findings </w:t>
      </w:r>
      <w:r w:rsidRPr="00027F42">
        <w:rPr>
          <w:lang w:val="en-GB"/>
        </w:rPr>
        <w:t xml:space="preserve">communicated informally </w:t>
      </w:r>
      <w:r w:rsidR="00A80DAD" w:rsidRPr="00027F42">
        <w:rPr>
          <w:lang w:val="en-GB"/>
        </w:rPr>
        <w:t>(</w:t>
      </w:r>
      <w:r w:rsidRPr="00027F42">
        <w:rPr>
          <w:lang w:val="en-GB"/>
        </w:rPr>
        <w:t xml:space="preserve">e.g. orally or through other </w:t>
      </w:r>
      <w:r w:rsidR="00685AEB" w:rsidRPr="00027F42">
        <w:rPr>
          <w:lang w:val="en-GB"/>
        </w:rPr>
        <w:t xml:space="preserve">informal </w:t>
      </w:r>
      <w:r w:rsidRPr="00027F42">
        <w:rPr>
          <w:lang w:val="en-GB"/>
        </w:rPr>
        <w:t>communication means</w:t>
      </w:r>
      <w:r w:rsidR="00A80DAD" w:rsidRPr="00027F42">
        <w:rPr>
          <w:lang w:val="en-GB"/>
        </w:rPr>
        <w:t>)</w:t>
      </w:r>
      <w:r w:rsidR="000A1EA1">
        <w:rPr>
          <w:lang w:val="en-GB"/>
        </w:rPr>
        <w:t>,</w:t>
      </w:r>
      <w:r w:rsidR="001849EF" w:rsidRPr="00027F42">
        <w:rPr>
          <w:lang w:val="en-GB"/>
        </w:rPr>
        <w:t xml:space="preserve"> in a structure</w:t>
      </w:r>
      <w:r w:rsidR="001900DB">
        <w:rPr>
          <w:lang w:val="en-GB"/>
        </w:rPr>
        <w:t>d</w:t>
      </w:r>
      <w:r w:rsidR="001849EF" w:rsidRPr="00027F42">
        <w:rPr>
          <w:lang w:val="en-GB"/>
        </w:rPr>
        <w:t xml:space="preserve"> manner</w:t>
      </w:r>
      <w:r w:rsidR="00555179" w:rsidRPr="00027F42">
        <w:rPr>
          <w:lang w:val="en-GB"/>
        </w:rPr>
        <w:t>.</w:t>
      </w:r>
    </w:p>
    <w:p w14:paraId="36B3D4D3" w14:textId="32E2DD2A" w:rsidR="006B683E" w:rsidRPr="00027F42" w:rsidRDefault="00D869C2" w:rsidP="00846876">
      <w:pPr>
        <w:pStyle w:val="Paragraphnumbering"/>
        <w:rPr>
          <w:lang w:val="en-GB"/>
        </w:rPr>
      </w:pPr>
      <w:r w:rsidRPr="00027F42">
        <w:rPr>
          <w:lang w:val="en-GB"/>
        </w:rPr>
        <w:lastRenderedPageBreak/>
        <w:t xml:space="preserve">The regulatory body should </w:t>
      </w:r>
      <w:r w:rsidR="00684095">
        <w:rPr>
          <w:lang w:val="en-GB"/>
        </w:rPr>
        <w:t>either store</w:t>
      </w:r>
      <w:r w:rsidR="00684095" w:rsidRPr="00027F42">
        <w:rPr>
          <w:lang w:val="en-GB"/>
        </w:rPr>
        <w:t xml:space="preserve"> </w:t>
      </w:r>
      <w:r w:rsidRPr="00027F42">
        <w:rPr>
          <w:lang w:val="en-GB"/>
        </w:rPr>
        <w:t xml:space="preserve">findings into </w:t>
      </w:r>
      <w:r w:rsidR="00684095">
        <w:rPr>
          <w:lang w:val="en-GB"/>
        </w:rPr>
        <w:t>an</w:t>
      </w:r>
      <w:r w:rsidR="00684095" w:rsidRPr="00027F42">
        <w:rPr>
          <w:lang w:val="en-GB"/>
        </w:rPr>
        <w:t xml:space="preserve"> </w:t>
      </w:r>
      <w:r w:rsidRPr="00027F42">
        <w:rPr>
          <w:lang w:val="en-GB"/>
        </w:rPr>
        <w:t xml:space="preserve">existing </w:t>
      </w:r>
      <w:r w:rsidR="00CC0A09" w:rsidRPr="00027F42">
        <w:rPr>
          <w:lang w:val="en-GB"/>
        </w:rPr>
        <w:t>record</w:t>
      </w:r>
      <w:r w:rsidR="000A1EA1">
        <w:rPr>
          <w:lang w:val="en-GB"/>
        </w:rPr>
        <w:t xml:space="preserve"> keeping</w:t>
      </w:r>
      <w:r w:rsidR="00CC0A09" w:rsidRPr="00027F42">
        <w:rPr>
          <w:lang w:val="en-GB"/>
        </w:rPr>
        <w:t xml:space="preserve"> </w:t>
      </w:r>
      <w:r w:rsidRPr="00027F42">
        <w:rPr>
          <w:lang w:val="en-GB"/>
        </w:rPr>
        <w:t>system</w:t>
      </w:r>
      <w:r w:rsidR="00576027" w:rsidRPr="00027F42">
        <w:rPr>
          <w:lang w:val="en-GB"/>
        </w:rPr>
        <w:t xml:space="preserve"> </w:t>
      </w:r>
      <w:r w:rsidRPr="00027F42">
        <w:rPr>
          <w:lang w:val="en-GB"/>
        </w:rPr>
        <w:t>or establish a new system</w:t>
      </w:r>
      <w:r w:rsidR="00684095">
        <w:rPr>
          <w:lang w:val="en-GB"/>
        </w:rPr>
        <w:t xml:space="preserve"> for this purpose</w:t>
      </w:r>
      <w:r w:rsidR="00D8192E" w:rsidRPr="00027F42">
        <w:rPr>
          <w:lang w:val="en-GB"/>
        </w:rPr>
        <w:t xml:space="preserve">. This system should </w:t>
      </w:r>
      <w:r w:rsidR="00684095">
        <w:rPr>
          <w:lang w:val="en-GB"/>
        </w:rPr>
        <w:t xml:space="preserve">take into </w:t>
      </w:r>
      <w:r w:rsidR="00D8192E" w:rsidRPr="00027F42">
        <w:rPr>
          <w:lang w:val="en-GB"/>
        </w:rPr>
        <w:t xml:space="preserve">account </w:t>
      </w:r>
      <w:r w:rsidR="00684095">
        <w:rPr>
          <w:lang w:val="en-GB"/>
        </w:rPr>
        <w:t xml:space="preserve">the </w:t>
      </w:r>
      <w:r w:rsidR="00AB72A9" w:rsidRPr="00027F42">
        <w:rPr>
          <w:lang w:val="en-GB"/>
        </w:rPr>
        <w:t xml:space="preserve">type </w:t>
      </w:r>
      <w:r w:rsidR="00BE12EC" w:rsidRPr="00027F42">
        <w:rPr>
          <w:lang w:val="en-GB"/>
        </w:rPr>
        <w:t xml:space="preserve">and reliability </w:t>
      </w:r>
      <w:r w:rsidR="00AB72A9" w:rsidRPr="00027F42">
        <w:rPr>
          <w:lang w:val="en-GB"/>
        </w:rPr>
        <w:t>of</w:t>
      </w:r>
      <w:r w:rsidR="00BE12EC" w:rsidRPr="00027F42">
        <w:rPr>
          <w:lang w:val="en-GB"/>
        </w:rPr>
        <w:t xml:space="preserve"> the</w:t>
      </w:r>
      <w:r w:rsidR="00AB72A9" w:rsidRPr="00027F42">
        <w:rPr>
          <w:lang w:val="en-GB"/>
        </w:rPr>
        <w:t xml:space="preserve"> </w:t>
      </w:r>
      <w:r w:rsidRPr="00027F42">
        <w:rPr>
          <w:lang w:val="en-GB"/>
        </w:rPr>
        <w:t xml:space="preserve">information, </w:t>
      </w:r>
      <w:r w:rsidR="00684095">
        <w:rPr>
          <w:lang w:val="en-GB"/>
        </w:rPr>
        <w:t>factors such as</w:t>
      </w:r>
      <w:r w:rsidRPr="00027F42">
        <w:rPr>
          <w:lang w:val="en-GB"/>
        </w:rPr>
        <w:t xml:space="preserve"> access, security</w:t>
      </w:r>
      <w:r w:rsidR="00684095">
        <w:rPr>
          <w:lang w:val="en-GB"/>
        </w:rPr>
        <w:t xml:space="preserve"> and</w:t>
      </w:r>
      <w:r w:rsidRPr="00027F42">
        <w:rPr>
          <w:lang w:val="en-GB"/>
        </w:rPr>
        <w:t xml:space="preserve"> retrievability</w:t>
      </w:r>
      <w:r w:rsidR="00684095">
        <w:rPr>
          <w:lang w:val="en-GB"/>
        </w:rPr>
        <w:t xml:space="preserve">, as well as </w:t>
      </w:r>
      <w:r w:rsidR="00BE12EC" w:rsidRPr="00027F42">
        <w:rPr>
          <w:lang w:val="en-GB"/>
        </w:rPr>
        <w:t xml:space="preserve">the </w:t>
      </w:r>
      <w:r w:rsidR="00684095">
        <w:rPr>
          <w:lang w:val="en-GB"/>
        </w:rPr>
        <w:t xml:space="preserve">necessary </w:t>
      </w:r>
      <w:r w:rsidRPr="00027F42">
        <w:rPr>
          <w:lang w:val="en-GB"/>
        </w:rPr>
        <w:t xml:space="preserve">duration </w:t>
      </w:r>
      <w:r w:rsidR="00C63260" w:rsidRPr="00027F42">
        <w:rPr>
          <w:lang w:val="en-GB"/>
        </w:rPr>
        <w:t xml:space="preserve">for storing </w:t>
      </w:r>
      <w:r w:rsidRPr="00027F42">
        <w:rPr>
          <w:lang w:val="en-GB"/>
        </w:rPr>
        <w:t>the collected findings.</w:t>
      </w:r>
    </w:p>
    <w:p w14:paraId="54B7F478" w14:textId="3F0345DD" w:rsidR="00466EAB" w:rsidRPr="00774114" w:rsidRDefault="00466EAB" w:rsidP="00466EAB">
      <w:pPr>
        <w:pStyle w:val="SecondSubheading"/>
        <w:keepNext/>
        <w:rPr>
          <w:b w:val="0"/>
          <w:bCs w:val="0"/>
          <w:i/>
          <w:iCs/>
          <w:lang w:val="en-GB"/>
        </w:rPr>
      </w:pPr>
      <w:r w:rsidRPr="00774114">
        <w:rPr>
          <w:b w:val="0"/>
          <w:bCs w:val="0"/>
          <w:i/>
          <w:iCs/>
          <w:lang w:val="en-GB"/>
        </w:rPr>
        <w:t>Screening and categoriz</w:t>
      </w:r>
      <w:r w:rsidR="00074572" w:rsidRPr="00774114">
        <w:rPr>
          <w:b w:val="0"/>
          <w:bCs w:val="0"/>
          <w:i/>
          <w:iCs/>
          <w:lang w:val="en-GB"/>
        </w:rPr>
        <w:t>ing</w:t>
      </w:r>
      <w:r w:rsidR="005207A0" w:rsidRPr="00774114">
        <w:rPr>
          <w:b w:val="0"/>
          <w:bCs w:val="0"/>
          <w:i/>
          <w:iCs/>
          <w:lang w:val="en-GB"/>
        </w:rPr>
        <w:t xml:space="preserve"> findings</w:t>
      </w:r>
    </w:p>
    <w:p w14:paraId="302A9216" w14:textId="59A21C04" w:rsidR="00466EAB" w:rsidRPr="00027F42" w:rsidRDefault="002A13BD" w:rsidP="00466EAB">
      <w:pPr>
        <w:pStyle w:val="Paragraphnumbering"/>
        <w:rPr>
          <w:lang w:val="en-GB"/>
        </w:rPr>
      </w:pPr>
      <w:r w:rsidRPr="00027F42">
        <w:rPr>
          <w:lang w:val="en-GB"/>
        </w:rPr>
        <w:t xml:space="preserve">The regulatory body should </w:t>
      </w:r>
      <w:r w:rsidR="00A93746" w:rsidRPr="00027F42">
        <w:rPr>
          <w:lang w:val="en-GB"/>
        </w:rPr>
        <w:t xml:space="preserve">develop </w:t>
      </w:r>
      <w:r w:rsidR="00D0261D" w:rsidRPr="00027F42">
        <w:rPr>
          <w:lang w:val="en-GB"/>
        </w:rPr>
        <w:t>arrangements for</w:t>
      </w:r>
      <w:r w:rsidR="00A93746" w:rsidRPr="00027F42">
        <w:rPr>
          <w:lang w:val="en-GB"/>
        </w:rPr>
        <w:t xml:space="preserve"> </w:t>
      </w:r>
      <w:r w:rsidRPr="00027F42">
        <w:rPr>
          <w:lang w:val="en-GB"/>
        </w:rPr>
        <w:t>screen</w:t>
      </w:r>
      <w:r w:rsidR="00D0261D" w:rsidRPr="00027F42">
        <w:rPr>
          <w:lang w:val="en-GB"/>
        </w:rPr>
        <w:t>ing</w:t>
      </w:r>
      <w:r w:rsidRPr="00027F42">
        <w:rPr>
          <w:lang w:val="en-GB"/>
        </w:rPr>
        <w:t xml:space="preserve"> and categoriz</w:t>
      </w:r>
      <w:r w:rsidR="00D0261D" w:rsidRPr="00027F42">
        <w:rPr>
          <w:lang w:val="en-GB"/>
        </w:rPr>
        <w:t>ing</w:t>
      </w:r>
      <w:r w:rsidRPr="00027F42">
        <w:rPr>
          <w:lang w:val="en-GB"/>
        </w:rPr>
        <w:t xml:space="preserve"> findings</w:t>
      </w:r>
      <w:r w:rsidR="0021097A" w:rsidRPr="00027F42">
        <w:rPr>
          <w:lang w:val="en-GB"/>
        </w:rPr>
        <w:t>. This should</w:t>
      </w:r>
      <w:r w:rsidRPr="00027F42">
        <w:rPr>
          <w:lang w:val="en-GB"/>
        </w:rPr>
        <w:t xml:space="preserve"> includ</w:t>
      </w:r>
      <w:r w:rsidR="0021097A" w:rsidRPr="00027F42">
        <w:rPr>
          <w:lang w:val="en-GB"/>
        </w:rPr>
        <w:t xml:space="preserve">e </w:t>
      </w:r>
      <w:r w:rsidRPr="00027F42">
        <w:rPr>
          <w:lang w:val="en-GB"/>
        </w:rPr>
        <w:t>clearly defined roles and responsibilities</w:t>
      </w:r>
      <w:r w:rsidR="0089017D" w:rsidRPr="00027F42">
        <w:rPr>
          <w:lang w:val="en-GB"/>
        </w:rPr>
        <w:t xml:space="preserve"> </w:t>
      </w:r>
      <w:r w:rsidR="00F77E08" w:rsidRPr="00027F42">
        <w:rPr>
          <w:lang w:val="en-GB"/>
        </w:rPr>
        <w:t xml:space="preserve">and </w:t>
      </w:r>
      <w:r w:rsidR="00437416" w:rsidRPr="00027F42">
        <w:rPr>
          <w:lang w:val="en-GB"/>
        </w:rPr>
        <w:t xml:space="preserve">identification of </w:t>
      </w:r>
      <w:r w:rsidR="00DA1463">
        <w:rPr>
          <w:lang w:val="en-GB"/>
        </w:rPr>
        <w:t xml:space="preserve">the </w:t>
      </w:r>
      <w:r w:rsidR="00F77E08" w:rsidRPr="00027F42">
        <w:rPr>
          <w:lang w:val="en-GB"/>
        </w:rPr>
        <w:t xml:space="preserve">necessary resources, such as </w:t>
      </w:r>
      <w:r w:rsidRPr="00027F42">
        <w:rPr>
          <w:lang w:val="en-GB"/>
        </w:rPr>
        <w:t xml:space="preserve">suitably qualified </w:t>
      </w:r>
      <w:r w:rsidR="00E4687B">
        <w:rPr>
          <w:lang w:val="en-GB"/>
        </w:rPr>
        <w:t>staff</w:t>
      </w:r>
      <w:r w:rsidRPr="00027F42">
        <w:rPr>
          <w:lang w:val="en-GB"/>
        </w:rPr>
        <w:t xml:space="preserve">, </w:t>
      </w:r>
      <w:r w:rsidR="00F77E08" w:rsidRPr="00027F42">
        <w:rPr>
          <w:lang w:val="en-GB"/>
        </w:rPr>
        <w:t>financial resources</w:t>
      </w:r>
      <w:r w:rsidR="0030507C" w:rsidRPr="00027F42">
        <w:rPr>
          <w:lang w:val="en-GB"/>
        </w:rPr>
        <w:t xml:space="preserve">, </w:t>
      </w:r>
      <w:r w:rsidR="008320C1" w:rsidRPr="00027F42">
        <w:rPr>
          <w:lang w:val="en-GB"/>
        </w:rPr>
        <w:t>tools</w:t>
      </w:r>
      <w:r w:rsidR="0030507C" w:rsidRPr="00027F42">
        <w:rPr>
          <w:lang w:val="en-GB"/>
        </w:rPr>
        <w:t xml:space="preserve"> and equipment</w:t>
      </w:r>
      <w:r w:rsidRPr="00027F42">
        <w:rPr>
          <w:lang w:val="en-GB"/>
        </w:rPr>
        <w:t xml:space="preserve">, </w:t>
      </w:r>
      <w:r w:rsidR="009C3CD8" w:rsidRPr="00027F42">
        <w:rPr>
          <w:lang w:val="en-GB"/>
        </w:rPr>
        <w:t xml:space="preserve">thresholds for screening the findings </w:t>
      </w:r>
      <w:r w:rsidR="00A33D59" w:rsidRPr="00027F42">
        <w:rPr>
          <w:lang w:val="en-GB"/>
        </w:rPr>
        <w:t xml:space="preserve">and </w:t>
      </w:r>
      <w:r w:rsidRPr="00027F42">
        <w:rPr>
          <w:lang w:val="en-GB"/>
        </w:rPr>
        <w:t>criteria</w:t>
      </w:r>
      <w:r w:rsidR="00A33D59" w:rsidRPr="00027F42">
        <w:rPr>
          <w:lang w:val="en-GB"/>
        </w:rPr>
        <w:t xml:space="preserve"> for categorization of the findings</w:t>
      </w:r>
      <w:r w:rsidR="00466EAB" w:rsidRPr="00027F42">
        <w:rPr>
          <w:lang w:val="en-GB"/>
        </w:rPr>
        <w:t>.</w:t>
      </w:r>
    </w:p>
    <w:p w14:paraId="34DD437D" w14:textId="306023D3" w:rsidR="00D61A11" w:rsidRPr="00027F42" w:rsidRDefault="00A25390" w:rsidP="00D61A11">
      <w:pPr>
        <w:pStyle w:val="Paragraphnumbering"/>
        <w:rPr>
          <w:lang w:val="en-GB"/>
        </w:rPr>
      </w:pPr>
      <w:r w:rsidRPr="00027F42">
        <w:rPr>
          <w:lang w:val="en-GB"/>
        </w:rPr>
        <w:t>In order to ensure effective screening and categorization of the findings, the regulatory body:</w:t>
      </w:r>
    </w:p>
    <w:p w14:paraId="52C38FF5" w14:textId="03A70C63" w:rsidR="00D61A11" w:rsidRPr="00027F42" w:rsidRDefault="00C67CCF" w:rsidP="00165197">
      <w:pPr>
        <w:pStyle w:val="Listofitems"/>
        <w:numPr>
          <w:ilvl w:val="0"/>
          <w:numId w:val="11"/>
        </w:numPr>
        <w:ind w:left="567" w:hanging="567"/>
        <w:rPr>
          <w:szCs w:val="24"/>
          <w:lang w:val="en-GB"/>
        </w:rPr>
      </w:pPr>
      <w:r w:rsidRPr="00027F42">
        <w:rPr>
          <w:szCs w:val="24"/>
          <w:lang w:val="en-GB"/>
        </w:rPr>
        <w:t xml:space="preserve">Should </w:t>
      </w:r>
      <w:r w:rsidR="00C159CB" w:rsidRPr="00027F42">
        <w:rPr>
          <w:szCs w:val="24"/>
          <w:lang w:val="en-GB"/>
        </w:rPr>
        <w:t xml:space="preserve">establish </w:t>
      </w:r>
      <w:r w:rsidR="00964ED0" w:rsidRPr="00027F42">
        <w:rPr>
          <w:szCs w:val="24"/>
          <w:lang w:val="en-GB"/>
        </w:rPr>
        <w:t xml:space="preserve">and </w:t>
      </w:r>
      <w:r w:rsidR="00DA1463">
        <w:rPr>
          <w:szCs w:val="24"/>
          <w:lang w:val="en-GB"/>
        </w:rPr>
        <w:t>apply</w:t>
      </w:r>
      <w:r w:rsidR="00DA1463" w:rsidRPr="00027F42">
        <w:rPr>
          <w:szCs w:val="24"/>
          <w:lang w:val="en-GB"/>
        </w:rPr>
        <w:t xml:space="preserve"> </w:t>
      </w:r>
      <w:r w:rsidR="00054885" w:rsidRPr="00027F42">
        <w:rPr>
          <w:szCs w:val="24"/>
          <w:lang w:val="en-GB"/>
        </w:rPr>
        <w:t>criteria to</w:t>
      </w:r>
      <w:r w:rsidR="003F4115" w:rsidRPr="00027F42">
        <w:rPr>
          <w:szCs w:val="24"/>
          <w:lang w:val="en-GB"/>
        </w:rPr>
        <w:t xml:space="preserve"> ensure consistent implementation of arrangements</w:t>
      </w:r>
      <w:r w:rsidR="003C586B" w:rsidRPr="00027F42">
        <w:rPr>
          <w:szCs w:val="24"/>
          <w:lang w:val="en-GB"/>
        </w:rPr>
        <w:t xml:space="preserve"> to</w:t>
      </w:r>
      <w:r w:rsidR="00054885" w:rsidRPr="00027F42">
        <w:rPr>
          <w:szCs w:val="24"/>
          <w:lang w:val="en-GB"/>
        </w:rPr>
        <w:t xml:space="preserve"> </w:t>
      </w:r>
      <w:r w:rsidRPr="00027F42">
        <w:rPr>
          <w:szCs w:val="24"/>
          <w:lang w:val="en-GB"/>
        </w:rPr>
        <w:t>i</w:t>
      </w:r>
      <w:r w:rsidR="00D61A11" w:rsidRPr="00027F42">
        <w:rPr>
          <w:szCs w:val="24"/>
          <w:lang w:val="en-GB"/>
        </w:rPr>
        <w:t xml:space="preserve">dentify findings </w:t>
      </w:r>
      <w:r w:rsidR="00DA1463">
        <w:rPr>
          <w:szCs w:val="24"/>
          <w:lang w:val="en-GB"/>
        </w:rPr>
        <w:t>needing</w:t>
      </w:r>
      <w:r w:rsidR="00DA1463" w:rsidRPr="00027F42">
        <w:rPr>
          <w:szCs w:val="24"/>
          <w:lang w:val="en-GB"/>
        </w:rPr>
        <w:t xml:space="preserve"> </w:t>
      </w:r>
      <w:r w:rsidR="00B26CDA" w:rsidRPr="00027F42">
        <w:rPr>
          <w:szCs w:val="24"/>
          <w:lang w:val="en-GB"/>
        </w:rPr>
        <w:t xml:space="preserve">further </w:t>
      </w:r>
      <w:r w:rsidR="00464316" w:rsidRPr="00027F42">
        <w:rPr>
          <w:szCs w:val="24"/>
          <w:lang w:val="en-GB"/>
        </w:rPr>
        <w:t>analysis</w:t>
      </w:r>
      <w:r w:rsidR="00051D4B" w:rsidRPr="00027F42">
        <w:rPr>
          <w:szCs w:val="24"/>
          <w:lang w:val="en-GB"/>
        </w:rPr>
        <w:t>.</w:t>
      </w:r>
      <w:r w:rsidR="00B26CDA" w:rsidRPr="00027F42">
        <w:rPr>
          <w:szCs w:val="24"/>
          <w:lang w:val="en-GB"/>
        </w:rPr>
        <w:t xml:space="preserve"> </w:t>
      </w:r>
      <w:r w:rsidR="00CE2374" w:rsidRPr="00027F42">
        <w:rPr>
          <w:szCs w:val="24"/>
          <w:lang w:val="en-GB"/>
        </w:rPr>
        <w:t xml:space="preserve">Clear criteria to conduct the screening </w:t>
      </w:r>
      <w:r w:rsidR="00DA1463">
        <w:rPr>
          <w:szCs w:val="24"/>
          <w:lang w:val="en-GB"/>
        </w:rPr>
        <w:t>(including the</w:t>
      </w:r>
      <w:r w:rsidR="00CE2374" w:rsidRPr="00027F42">
        <w:rPr>
          <w:szCs w:val="24"/>
          <w:lang w:val="en-GB"/>
        </w:rPr>
        <w:t xml:space="preserve"> threshold for screening-in</w:t>
      </w:r>
      <w:r w:rsidR="00DA1463">
        <w:rPr>
          <w:szCs w:val="24"/>
          <w:lang w:val="en-GB"/>
        </w:rPr>
        <w:t>) should be established</w:t>
      </w:r>
      <w:r w:rsidR="00CE2374" w:rsidRPr="00027F42">
        <w:rPr>
          <w:szCs w:val="24"/>
          <w:lang w:val="en-GB"/>
        </w:rPr>
        <w:t xml:space="preserve">. The criteria </w:t>
      </w:r>
      <w:r w:rsidR="00DA1463">
        <w:rPr>
          <w:szCs w:val="24"/>
          <w:lang w:val="en-GB"/>
        </w:rPr>
        <w:t>may</w:t>
      </w:r>
      <w:r w:rsidR="00DA1463" w:rsidRPr="00027F42">
        <w:rPr>
          <w:szCs w:val="24"/>
          <w:lang w:val="en-GB"/>
        </w:rPr>
        <w:t xml:space="preserve"> </w:t>
      </w:r>
      <w:r w:rsidR="00CE2374" w:rsidRPr="00027F42">
        <w:rPr>
          <w:szCs w:val="24"/>
          <w:lang w:val="en-GB"/>
        </w:rPr>
        <w:t>be quantitative (e.g. risk-informed)</w:t>
      </w:r>
      <w:r w:rsidR="00DA1463">
        <w:rPr>
          <w:szCs w:val="24"/>
          <w:lang w:val="en-GB"/>
        </w:rPr>
        <w:t xml:space="preserve"> or</w:t>
      </w:r>
      <w:r w:rsidR="00CE2374" w:rsidRPr="00027F42">
        <w:rPr>
          <w:szCs w:val="24"/>
          <w:lang w:val="en-GB"/>
        </w:rPr>
        <w:t xml:space="preserve"> qualitative</w:t>
      </w:r>
      <w:r w:rsidR="00DA1463">
        <w:rPr>
          <w:szCs w:val="24"/>
          <w:lang w:val="en-GB"/>
        </w:rPr>
        <w:t>,</w:t>
      </w:r>
      <w:r w:rsidR="00CE2374" w:rsidRPr="00027F42">
        <w:rPr>
          <w:szCs w:val="24"/>
          <w:lang w:val="en-GB"/>
        </w:rPr>
        <w:t xml:space="preserve"> or a combination</w:t>
      </w:r>
      <w:r w:rsidR="007E7D7E">
        <w:rPr>
          <w:szCs w:val="24"/>
          <w:lang w:val="en-GB"/>
        </w:rPr>
        <w:t xml:space="preserve"> of both</w:t>
      </w:r>
      <w:r w:rsidR="00FB5673" w:rsidRPr="00027F42">
        <w:rPr>
          <w:szCs w:val="24"/>
          <w:lang w:val="en-GB"/>
        </w:rPr>
        <w:t>.</w:t>
      </w:r>
    </w:p>
    <w:p w14:paraId="02C94EAB" w14:textId="67B69298" w:rsidR="00A25390" w:rsidRPr="00027F42" w:rsidRDefault="00944C1E" w:rsidP="00165197">
      <w:pPr>
        <w:pStyle w:val="Listofitems"/>
        <w:ind w:left="567" w:hanging="567"/>
        <w:rPr>
          <w:lang w:val="en-GB"/>
        </w:rPr>
      </w:pPr>
      <w:r w:rsidRPr="00027F42">
        <w:rPr>
          <w:lang w:val="en-GB"/>
        </w:rPr>
        <w:t>Should d</w:t>
      </w:r>
      <w:r w:rsidR="00D61A11" w:rsidRPr="00027F42">
        <w:rPr>
          <w:lang w:val="en-GB"/>
        </w:rPr>
        <w:t>ocument</w:t>
      </w:r>
      <w:r w:rsidR="00724A68" w:rsidRPr="00027F42">
        <w:rPr>
          <w:lang w:val="en-GB"/>
        </w:rPr>
        <w:t xml:space="preserve"> relevant</w:t>
      </w:r>
      <w:r w:rsidR="00DC690F" w:rsidRPr="00027F42">
        <w:rPr>
          <w:lang w:val="en-GB"/>
        </w:rPr>
        <w:t xml:space="preserve"> </w:t>
      </w:r>
      <w:r w:rsidR="00A95A32" w:rsidRPr="00027F42">
        <w:rPr>
          <w:lang w:val="en-GB"/>
        </w:rPr>
        <w:t xml:space="preserve">information </w:t>
      </w:r>
      <w:r w:rsidR="00DA1463">
        <w:rPr>
          <w:lang w:val="en-GB"/>
        </w:rPr>
        <w:t xml:space="preserve">on the </w:t>
      </w:r>
      <w:r w:rsidR="00DA04D5" w:rsidRPr="00027F42">
        <w:rPr>
          <w:lang w:val="en-GB"/>
        </w:rPr>
        <w:t>screening and categorization</w:t>
      </w:r>
      <w:r w:rsidR="00C4544A">
        <w:rPr>
          <w:lang w:val="en-GB"/>
        </w:rPr>
        <w:t xml:space="preserve"> performed</w:t>
      </w:r>
      <w:r w:rsidR="00D61A11" w:rsidRPr="00027F42">
        <w:rPr>
          <w:lang w:val="en-GB"/>
        </w:rPr>
        <w:t xml:space="preserve">, </w:t>
      </w:r>
      <w:r w:rsidR="00C4544A">
        <w:rPr>
          <w:lang w:val="en-GB"/>
        </w:rPr>
        <w:t>including</w:t>
      </w:r>
      <w:r w:rsidR="00D61A11" w:rsidRPr="00027F42">
        <w:rPr>
          <w:lang w:val="en-GB"/>
        </w:rPr>
        <w:t xml:space="preserve"> </w:t>
      </w:r>
      <w:r w:rsidR="00D55AD2" w:rsidRPr="00027F42">
        <w:rPr>
          <w:lang w:val="en-GB"/>
        </w:rPr>
        <w:t>a</w:t>
      </w:r>
      <w:r w:rsidR="00DA1463">
        <w:rPr>
          <w:lang w:val="en-GB"/>
        </w:rPr>
        <w:t>n identifier</w:t>
      </w:r>
      <w:r w:rsidR="006413E0" w:rsidRPr="00027F42">
        <w:rPr>
          <w:lang w:val="en-GB"/>
        </w:rPr>
        <w:t xml:space="preserve"> that</w:t>
      </w:r>
      <w:r w:rsidR="00A84A8A" w:rsidRPr="00027F42">
        <w:rPr>
          <w:lang w:val="en-GB"/>
        </w:rPr>
        <w:t xml:space="preserve"> follow</w:t>
      </w:r>
      <w:r w:rsidR="006413E0" w:rsidRPr="00027F42">
        <w:rPr>
          <w:lang w:val="en-GB"/>
        </w:rPr>
        <w:t>s</w:t>
      </w:r>
      <w:r w:rsidR="00A84A8A" w:rsidRPr="00027F42">
        <w:rPr>
          <w:lang w:val="en-GB"/>
        </w:rPr>
        <w:t xml:space="preserve"> a </w:t>
      </w:r>
      <w:r w:rsidR="006413E0" w:rsidRPr="00027F42">
        <w:rPr>
          <w:lang w:val="en-GB"/>
        </w:rPr>
        <w:t>clear</w:t>
      </w:r>
      <w:r w:rsidR="00C2248C" w:rsidRPr="00027F42">
        <w:rPr>
          <w:lang w:val="en-GB"/>
        </w:rPr>
        <w:t xml:space="preserve"> and consistent</w:t>
      </w:r>
      <w:r w:rsidR="006413E0" w:rsidRPr="00027F42">
        <w:rPr>
          <w:lang w:val="en-GB"/>
        </w:rPr>
        <w:t xml:space="preserve"> </w:t>
      </w:r>
      <w:r w:rsidR="00A84A8A" w:rsidRPr="00027F42">
        <w:rPr>
          <w:lang w:val="en-GB"/>
        </w:rPr>
        <w:t xml:space="preserve">naming convention </w:t>
      </w:r>
      <w:r w:rsidR="00257EFB" w:rsidRPr="00027F42">
        <w:rPr>
          <w:lang w:val="en-GB"/>
        </w:rPr>
        <w:t>for</w:t>
      </w:r>
      <w:r w:rsidR="00A84A8A" w:rsidRPr="00027F42">
        <w:rPr>
          <w:lang w:val="en-GB"/>
        </w:rPr>
        <w:t xml:space="preserve"> eas</w:t>
      </w:r>
      <w:r w:rsidR="00257EFB" w:rsidRPr="00027F42">
        <w:rPr>
          <w:lang w:val="en-GB"/>
        </w:rPr>
        <w:t>y</w:t>
      </w:r>
      <w:r w:rsidR="00A84A8A" w:rsidRPr="00027F42">
        <w:rPr>
          <w:lang w:val="en-GB"/>
        </w:rPr>
        <w:t xml:space="preserve"> reference</w:t>
      </w:r>
      <w:r w:rsidR="00143483" w:rsidRPr="00027F42">
        <w:rPr>
          <w:lang w:val="en-GB"/>
        </w:rPr>
        <w:t>. A concise</w:t>
      </w:r>
      <w:r w:rsidR="00D61A11" w:rsidRPr="00027F42">
        <w:rPr>
          <w:lang w:val="en-GB"/>
        </w:rPr>
        <w:t xml:space="preserve"> description</w:t>
      </w:r>
      <w:r w:rsidR="00D93454" w:rsidRPr="00027F42">
        <w:rPr>
          <w:lang w:val="en-GB"/>
        </w:rPr>
        <w:t xml:space="preserve"> of </w:t>
      </w:r>
      <w:r w:rsidR="00322AF4" w:rsidRPr="00027F42">
        <w:rPr>
          <w:lang w:val="en-GB"/>
        </w:rPr>
        <w:t xml:space="preserve">each </w:t>
      </w:r>
      <w:r w:rsidR="00D93454" w:rsidRPr="00027F42">
        <w:rPr>
          <w:lang w:val="en-GB"/>
        </w:rPr>
        <w:t>finding</w:t>
      </w:r>
      <w:r w:rsidR="00D61A11" w:rsidRPr="00027F42">
        <w:rPr>
          <w:lang w:val="en-GB"/>
        </w:rPr>
        <w:t xml:space="preserve"> </w:t>
      </w:r>
      <w:r w:rsidR="00322AF4" w:rsidRPr="00027F42">
        <w:rPr>
          <w:lang w:val="en-GB"/>
        </w:rPr>
        <w:t xml:space="preserve">should be included, </w:t>
      </w:r>
      <w:r w:rsidR="00D61A11" w:rsidRPr="00027F42">
        <w:rPr>
          <w:lang w:val="en-GB"/>
        </w:rPr>
        <w:t xml:space="preserve">along with </w:t>
      </w:r>
      <w:r w:rsidR="00DA1463">
        <w:rPr>
          <w:lang w:val="en-GB"/>
        </w:rPr>
        <w:t>an</w:t>
      </w:r>
      <w:r w:rsidR="00D61A11" w:rsidRPr="00027F42">
        <w:rPr>
          <w:lang w:val="en-GB"/>
        </w:rPr>
        <w:t xml:space="preserve"> </w:t>
      </w:r>
      <w:r w:rsidR="005F2424" w:rsidRPr="00027F42">
        <w:rPr>
          <w:lang w:val="en-GB"/>
        </w:rPr>
        <w:t>explan</w:t>
      </w:r>
      <w:r w:rsidR="00DA1463">
        <w:rPr>
          <w:lang w:val="en-GB"/>
        </w:rPr>
        <w:t>ation of</w:t>
      </w:r>
      <w:r w:rsidR="005F2424" w:rsidRPr="00027F42">
        <w:rPr>
          <w:lang w:val="en-GB"/>
        </w:rPr>
        <w:t xml:space="preserve"> why the </w:t>
      </w:r>
      <w:r w:rsidR="00D61A11" w:rsidRPr="00027F42">
        <w:rPr>
          <w:lang w:val="en-GB"/>
        </w:rPr>
        <w:t>finding</w:t>
      </w:r>
      <w:r w:rsidR="005F2424" w:rsidRPr="00027F42">
        <w:rPr>
          <w:lang w:val="en-GB"/>
        </w:rPr>
        <w:t xml:space="preserve"> </w:t>
      </w:r>
      <w:r w:rsidR="005A2D05" w:rsidRPr="00027F42">
        <w:rPr>
          <w:lang w:val="en-GB"/>
        </w:rPr>
        <w:t>was screened</w:t>
      </w:r>
      <w:r w:rsidR="00B83B44" w:rsidRPr="00027F42">
        <w:rPr>
          <w:lang w:val="en-GB"/>
        </w:rPr>
        <w:t>-</w:t>
      </w:r>
      <w:r w:rsidR="005A2D05" w:rsidRPr="00027F42">
        <w:rPr>
          <w:lang w:val="en-GB"/>
        </w:rPr>
        <w:t xml:space="preserve">in or </w:t>
      </w:r>
      <w:r w:rsidR="00E3597A" w:rsidRPr="00027F42">
        <w:rPr>
          <w:lang w:val="en-GB"/>
        </w:rPr>
        <w:t>screen</w:t>
      </w:r>
      <w:r w:rsidR="00B83B44" w:rsidRPr="00027F42">
        <w:rPr>
          <w:lang w:val="en-GB"/>
        </w:rPr>
        <w:t>e</w:t>
      </w:r>
      <w:r w:rsidR="00E3597A" w:rsidRPr="00027F42">
        <w:rPr>
          <w:lang w:val="en-GB"/>
        </w:rPr>
        <w:t>d</w:t>
      </w:r>
      <w:r w:rsidR="00B83B44" w:rsidRPr="00027F42">
        <w:rPr>
          <w:lang w:val="en-GB"/>
        </w:rPr>
        <w:t>-</w:t>
      </w:r>
      <w:r w:rsidR="005A2D05" w:rsidRPr="00027F42">
        <w:rPr>
          <w:lang w:val="en-GB"/>
        </w:rPr>
        <w:t xml:space="preserve">out </w:t>
      </w:r>
      <w:r w:rsidR="00D61A11" w:rsidRPr="00027F42">
        <w:rPr>
          <w:lang w:val="en-GB"/>
        </w:rPr>
        <w:t>for future reference</w:t>
      </w:r>
      <w:r w:rsidR="005A2D05" w:rsidRPr="00027F42">
        <w:rPr>
          <w:lang w:val="en-GB"/>
        </w:rPr>
        <w:t xml:space="preserve">. </w:t>
      </w:r>
      <w:r w:rsidR="00DA1463">
        <w:rPr>
          <w:lang w:val="en-GB"/>
        </w:rPr>
        <w:t>F</w:t>
      </w:r>
      <w:r w:rsidR="005A2D05" w:rsidRPr="00027F42">
        <w:rPr>
          <w:lang w:val="en-GB"/>
        </w:rPr>
        <w:t xml:space="preserve">or </w:t>
      </w:r>
      <w:r w:rsidR="005F4297" w:rsidRPr="00027F42">
        <w:rPr>
          <w:lang w:val="en-GB"/>
        </w:rPr>
        <w:t xml:space="preserve">screened-in findings, </w:t>
      </w:r>
      <w:r w:rsidR="00662849" w:rsidRPr="00027F42">
        <w:rPr>
          <w:lang w:val="en-GB"/>
        </w:rPr>
        <w:t xml:space="preserve">the </w:t>
      </w:r>
      <w:r w:rsidRPr="00027F42">
        <w:rPr>
          <w:lang w:val="en-GB"/>
        </w:rPr>
        <w:t>c</w:t>
      </w:r>
      <w:r w:rsidR="00D61A11" w:rsidRPr="00027F42">
        <w:rPr>
          <w:lang w:val="en-GB"/>
        </w:rPr>
        <w:t>ategoriz</w:t>
      </w:r>
      <w:r w:rsidR="00662849" w:rsidRPr="00027F42">
        <w:rPr>
          <w:lang w:val="en-GB"/>
        </w:rPr>
        <w:t>ation of</w:t>
      </w:r>
      <w:r w:rsidR="00D61A11" w:rsidRPr="00027F42">
        <w:rPr>
          <w:lang w:val="en-GB"/>
        </w:rPr>
        <w:t xml:space="preserve"> the finding</w:t>
      </w:r>
      <w:r w:rsidR="00662849" w:rsidRPr="00027F42">
        <w:rPr>
          <w:lang w:val="en-GB"/>
        </w:rPr>
        <w:t xml:space="preserve"> should be included</w:t>
      </w:r>
      <w:r w:rsidR="009E57A0" w:rsidRPr="00027F42">
        <w:rPr>
          <w:lang w:val="en-GB"/>
        </w:rPr>
        <w:t xml:space="preserve"> to </w:t>
      </w:r>
      <w:r w:rsidR="00DA1463">
        <w:rPr>
          <w:lang w:val="en-GB"/>
        </w:rPr>
        <w:t>enable</w:t>
      </w:r>
      <w:r w:rsidR="00DA1463" w:rsidRPr="00027F42">
        <w:rPr>
          <w:lang w:val="en-GB"/>
        </w:rPr>
        <w:t xml:space="preserve"> </w:t>
      </w:r>
      <w:r w:rsidR="00D61A11" w:rsidRPr="00027F42">
        <w:rPr>
          <w:lang w:val="en-GB"/>
        </w:rPr>
        <w:t>further analysis</w:t>
      </w:r>
      <w:r w:rsidR="00E73E93" w:rsidRPr="00027F42">
        <w:rPr>
          <w:lang w:val="en-GB"/>
        </w:rPr>
        <w:t>.</w:t>
      </w:r>
    </w:p>
    <w:p w14:paraId="094152F5" w14:textId="63DD12BB" w:rsidR="00EC2497" w:rsidRPr="00027F42" w:rsidRDefault="00EC2497" w:rsidP="00165197">
      <w:pPr>
        <w:pStyle w:val="Listofitems"/>
        <w:ind w:left="567" w:hanging="567"/>
        <w:rPr>
          <w:lang w:val="en-GB"/>
        </w:rPr>
      </w:pPr>
      <w:r w:rsidRPr="00027F42">
        <w:rPr>
          <w:lang w:val="en-GB"/>
        </w:rPr>
        <w:t>Should establish a structured method for categorizing findings based on predefined criteria</w:t>
      </w:r>
      <w:r w:rsidR="00DA1463">
        <w:rPr>
          <w:lang w:val="en-GB"/>
        </w:rPr>
        <w:t xml:space="preserve"> that</w:t>
      </w:r>
      <w:r w:rsidRPr="00027F42">
        <w:rPr>
          <w:lang w:val="en-GB"/>
        </w:rPr>
        <w:t xml:space="preserve"> ensure effective classification by type, significance, and relevance to regulatory objectives. </w:t>
      </w:r>
      <w:r w:rsidR="00DA1463">
        <w:rPr>
          <w:lang w:val="en-GB"/>
        </w:rPr>
        <w:t>The c</w:t>
      </w:r>
      <w:r w:rsidRPr="00027F42">
        <w:rPr>
          <w:lang w:val="en-GB"/>
        </w:rPr>
        <w:t>ategorization sh</w:t>
      </w:r>
      <w:r w:rsidR="00DA1463">
        <w:rPr>
          <w:lang w:val="en-GB"/>
        </w:rPr>
        <w:t>ould</w:t>
      </w:r>
      <w:r w:rsidRPr="00027F42">
        <w:rPr>
          <w:lang w:val="en-GB"/>
        </w:rPr>
        <w:t xml:space="preserve"> facilitate prioritization, trend analysis, and </w:t>
      </w:r>
      <w:r w:rsidR="00496BC9">
        <w:rPr>
          <w:lang w:val="en-GB"/>
        </w:rPr>
        <w:t>identi</w:t>
      </w:r>
      <w:r w:rsidR="00DA5D10">
        <w:rPr>
          <w:lang w:val="en-GB"/>
        </w:rPr>
        <w:t>fication of</w:t>
      </w:r>
      <w:r w:rsidR="00496BC9">
        <w:rPr>
          <w:lang w:val="en-GB"/>
        </w:rPr>
        <w:t xml:space="preserve"> </w:t>
      </w:r>
      <w:r w:rsidRPr="00027F42">
        <w:rPr>
          <w:lang w:val="en-GB"/>
        </w:rPr>
        <w:t xml:space="preserve">appropriate </w:t>
      </w:r>
      <w:r w:rsidR="00DA1463">
        <w:rPr>
          <w:lang w:val="en-GB"/>
        </w:rPr>
        <w:t>actions</w:t>
      </w:r>
      <w:r w:rsidRPr="00027F42">
        <w:rPr>
          <w:lang w:val="en-GB"/>
        </w:rPr>
        <w:t xml:space="preserve"> to enhance the </w:t>
      </w:r>
      <w:r w:rsidR="003F6D77">
        <w:rPr>
          <w:lang w:val="en-GB"/>
        </w:rPr>
        <w:t xml:space="preserve">arrangements for </w:t>
      </w:r>
      <w:r w:rsidR="003F6D77" w:rsidRPr="00027F42">
        <w:rPr>
          <w:lang w:val="en-GB"/>
        </w:rPr>
        <w:t>manag</w:t>
      </w:r>
      <w:r w:rsidR="003F6D77">
        <w:rPr>
          <w:lang w:val="en-GB"/>
        </w:rPr>
        <w:t>ing</w:t>
      </w:r>
      <w:r w:rsidR="003F6D77" w:rsidRPr="00027F42">
        <w:rPr>
          <w:lang w:val="en-GB"/>
        </w:rPr>
        <w:t xml:space="preserve"> </w:t>
      </w:r>
      <w:r w:rsidRPr="00027F42">
        <w:rPr>
          <w:lang w:val="en-GB"/>
        </w:rPr>
        <w:t xml:space="preserve">regulatory experience. </w:t>
      </w:r>
      <w:r w:rsidR="007D148E" w:rsidRPr="007D148E">
        <w:rPr>
          <w:lang w:val="en-GB"/>
        </w:rPr>
        <w:t>General guidance is given in Section 4.2.1.4 of [4</w:t>
      </w:r>
      <w:r w:rsidR="007D148E">
        <w:rPr>
          <w:lang w:val="en-GB"/>
        </w:rPr>
        <w:t>].</w:t>
      </w:r>
    </w:p>
    <w:p w14:paraId="75564F2B" w14:textId="28E21569" w:rsidR="00461AFF" w:rsidRPr="00027F42" w:rsidRDefault="00A06C6A" w:rsidP="00165197">
      <w:pPr>
        <w:pStyle w:val="Listofitems"/>
        <w:ind w:left="567" w:hanging="567"/>
        <w:rPr>
          <w:lang w:val="en-GB"/>
        </w:rPr>
      </w:pPr>
      <w:r w:rsidRPr="00027F42">
        <w:rPr>
          <w:lang w:val="en-GB"/>
        </w:rPr>
        <w:t xml:space="preserve">Should </w:t>
      </w:r>
      <w:r w:rsidR="00DA1463">
        <w:rPr>
          <w:lang w:val="en-GB"/>
        </w:rPr>
        <w:t xml:space="preserve">establish arrangements </w:t>
      </w:r>
      <w:r w:rsidR="00C5290A">
        <w:rPr>
          <w:lang w:val="en-GB"/>
        </w:rPr>
        <w:t>to identify</w:t>
      </w:r>
      <w:r w:rsidR="00DA1463">
        <w:rPr>
          <w:lang w:val="en-GB"/>
        </w:rPr>
        <w:t xml:space="preserve"> </w:t>
      </w:r>
      <w:r w:rsidR="00DA4832" w:rsidRPr="00027F42">
        <w:rPr>
          <w:lang w:val="en-GB"/>
        </w:rPr>
        <w:t xml:space="preserve">instances </w:t>
      </w:r>
      <w:r w:rsidRPr="00027F42">
        <w:rPr>
          <w:lang w:val="en-GB"/>
        </w:rPr>
        <w:t>where similar findings have been raised previously</w:t>
      </w:r>
      <w:r w:rsidR="005464AA" w:rsidRPr="00027F42">
        <w:rPr>
          <w:lang w:val="en-GB"/>
        </w:rPr>
        <w:t>. It should then be</w:t>
      </w:r>
      <w:r w:rsidRPr="00027F42">
        <w:rPr>
          <w:lang w:val="en-GB"/>
        </w:rPr>
        <w:t xml:space="preserve"> determine</w:t>
      </w:r>
      <w:r w:rsidR="005464AA" w:rsidRPr="00027F42">
        <w:rPr>
          <w:lang w:val="en-GB"/>
        </w:rPr>
        <w:t>d</w:t>
      </w:r>
      <w:r w:rsidRPr="00027F42">
        <w:rPr>
          <w:lang w:val="en-GB"/>
        </w:rPr>
        <w:t xml:space="preserve"> </w:t>
      </w:r>
      <w:r w:rsidR="005464AA" w:rsidRPr="00027F42">
        <w:rPr>
          <w:lang w:val="en-GB"/>
        </w:rPr>
        <w:t xml:space="preserve">if </w:t>
      </w:r>
      <w:r w:rsidR="005D1419" w:rsidRPr="00027F42">
        <w:rPr>
          <w:lang w:val="en-GB"/>
        </w:rPr>
        <w:t>additional</w:t>
      </w:r>
      <w:r w:rsidR="005464AA" w:rsidRPr="00027F42">
        <w:rPr>
          <w:lang w:val="en-GB"/>
        </w:rPr>
        <w:t xml:space="preserve"> analysis and actions </w:t>
      </w:r>
      <w:r w:rsidR="005D1419" w:rsidRPr="00027F42">
        <w:rPr>
          <w:lang w:val="en-GB"/>
        </w:rPr>
        <w:t xml:space="preserve">are </w:t>
      </w:r>
      <w:r w:rsidR="00DB3AE4">
        <w:rPr>
          <w:lang w:val="en-GB"/>
        </w:rPr>
        <w:t>needed</w:t>
      </w:r>
      <w:r w:rsidRPr="00027F42">
        <w:rPr>
          <w:lang w:val="en-GB"/>
        </w:rPr>
        <w:t>.</w:t>
      </w:r>
    </w:p>
    <w:p w14:paraId="685F95E3" w14:textId="6C54F248" w:rsidR="00457884" w:rsidRPr="00774114" w:rsidRDefault="000E684F" w:rsidP="00774114">
      <w:pPr>
        <w:pStyle w:val="SecondSubheading"/>
        <w:keepNext/>
      </w:pPr>
      <w:r w:rsidRPr="00774114">
        <w:rPr>
          <w:lang w:val="en-GB"/>
        </w:rPr>
        <w:t xml:space="preserve">Analysing findings and developing </w:t>
      </w:r>
      <w:r w:rsidR="006F05AF" w:rsidRPr="00774114">
        <w:rPr>
          <w:lang w:val="en-GB"/>
        </w:rPr>
        <w:t xml:space="preserve">an </w:t>
      </w:r>
      <w:r w:rsidRPr="00774114">
        <w:rPr>
          <w:lang w:val="en-GB"/>
        </w:rPr>
        <w:t>action plan</w:t>
      </w:r>
    </w:p>
    <w:p w14:paraId="4474C73C" w14:textId="7BF991C4" w:rsidR="00457884" w:rsidRPr="00027F42" w:rsidRDefault="0066398B" w:rsidP="00457884">
      <w:pPr>
        <w:pStyle w:val="Paragraphnumbering"/>
        <w:rPr>
          <w:lang w:val="en-GB"/>
        </w:rPr>
      </w:pPr>
      <w:r w:rsidRPr="00027F42">
        <w:rPr>
          <w:lang w:val="en-GB"/>
        </w:rPr>
        <w:t xml:space="preserve">The </w:t>
      </w:r>
      <w:r w:rsidR="00036097" w:rsidRPr="00027F42">
        <w:rPr>
          <w:lang w:val="en-GB"/>
        </w:rPr>
        <w:t>regulatory</w:t>
      </w:r>
      <w:r w:rsidR="00A00EE5" w:rsidRPr="00027F42">
        <w:rPr>
          <w:lang w:val="en-GB"/>
        </w:rPr>
        <w:t xml:space="preserve"> </w:t>
      </w:r>
      <w:r w:rsidR="00036097" w:rsidRPr="00027F42">
        <w:rPr>
          <w:lang w:val="en-GB"/>
        </w:rPr>
        <w:t xml:space="preserve">body should </w:t>
      </w:r>
      <w:r w:rsidR="003E092E" w:rsidRPr="00027F42">
        <w:rPr>
          <w:lang w:val="en-GB"/>
        </w:rPr>
        <w:t xml:space="preserve">conduct </w:t>
      </w:r>
      <w:r w:rsidRPr="00027F42">
        <w:rPr>
          <w:lang w:val="en-GB"/>
        </w:rPr>
        <w:t xml:space="preserve">a comprehensive analysis of </w:t>
      </w:r>
      <w:r w:rsidR="00791AB2" w:rsidRPr="00027F42">
        <w:rPr>
          <w:lang w:val="en-GB"/>
        </w:rPr>
        <w:t xml:space="preserve">the </w:t>
      </w:r>
      <w:r w:rsidRPr="00027F42">
        <w:rPr>
          <w:lang w:val="en-GB"/>
        </w:rPr>
        <w:t xml:space="preserve">screened-in findings, </w:t>
      </w:r>
      <w:r w:rsidR="002A1CFD">
        <w:rPr>
          <w:lang w:val="en-GB"/>
        </w:rPr>
        <w:t>using</w:t>
      </w:r>
      <w:r w:rsidR="003E092E" w:rsidRPr="00027F42">
        <w:rPr>
          <w:lang w:val="en-GB"/>
        </w:rPr>
        <w:t xml:space="preserve"> a graded </w:t>
      </w:r>
      <w:r w:rsidR="007E7932" w:rsidRPr="00027F42">
        <w:rPr>
          <w:lang w:val="en-GB"/>
        </w:rPr>
        <w:t>approach</w:t>
      </w:r>
      <w:r w:rsidR="00016C36" w:rsidRPr="00027F42">
        <w:rPr>
          <w:lang w:val="en-GB"/>
        </w:rPr>
        <w:t xml:space="preserve">. Based on </w:t>
      </w:r>
      <w:r w:rsidR="002A1CFD">
        <w:rPr>
          <w:lang w:val="en-GB"/>
        </w:rPr>
        <w:t xml:space="preserve">this </w:t>
      </w:r>
      <w:r w:rsidR="00016C36" w:rsidRPr="00027F42">
        <w:rPr>
          <w:lang w:val="en-GB"/>
        </w:rPr>
        <w:t xml:space="preserve">analysis, </w:t>
      </w:r>
      <w:r w:rsidRPr="00027F42">
        <w:rPr>
          <w:lang w:val="en-GB"/>
        </w:rPr>
        <w:t xml:space="preserve">an action plan </w:t>
      </w:r>
      <w:r w:rsidR="00016C36" w:rsidRPr="00027F42">
        <w:rPr>
          <w:lang w:val="en-GB"/>
        </w:rPr>
        <w:t xml:space="preserve">should be developed </w:t>
      </w:r>
      <w:r w:rsidRPr="00027F42">
        <w:rPr>
          <w:lang w:val="en-GB"/>
        </w:rPr>
        <w:t>to address the gaps</w:t>
      </w:r>
      <w:r w:rsidR="00BB5388" w:rsidRPr="00027F42">
        <w:rPr>
          <w:lang w:val="en-GB"/>
        </w:rPr>
        <w:t xml:space="preserve"> and</w:t>
      </w:r>
      <w:r w:rsidR="00FB0BFF" w:rsidRPr="00027F42">
        <w:rPr>
          <w:lang w:val="en-GB"/>
        </w:rPr>
        <w:t xml:space="preserve"> </w:t>
      </w:r>
      <w:r w:rsidR="002A1CFD">
        <w:rPr>
          <w:lang w:val="en-GB"/>
        </w:rPr>
        <w:t>list the actions to be taken to improve regulatory functions and processes</w:t>
      </w:r>
      <w:r w:rsidRPr="00027F42">
        <w:rPr>
          <w:lang w:val="en-GB"/>
        </w:rPr>
        <w:t>.</w:t>
      </w:r>
    </w:p>
    <w:p w14:paraId="03B838A4" w14:textId="7AAA961D" w:rsidR="00745BA2" w:rsidRPr="00027F42" w:rsidRDefault="00745BA2" w:rsidP="00745BA2">
      <w:pPr>
        <w:pStyle w:val="Paragraphnumbering"/>
        <w:rPr>
          <w:szCs w:val="24"/>
          <w:lang w:val="en-GB"/>
        </w:rPr>
      </w:pPr>
      <w:r w:rsidRPr="00027F42">
        <w:rPr>
          <w:szCs w:val="24"/>
          <w:lang w:val="en-GB"/>
        </w:rPr>
        <w:t xml:space="preserve">The regulatory body should </w:t>
      </w:r>
      <w:r w:rsidR="002A1CFD">
        <w:rPr>
          <w:szCs w:val="24"/>
          <w:lang w:val="en-GB"/>
        </w:rPr>
        <w:t>implement</w:t>
      </w:r>
      <w:r w:rsidR="002A1CFD" w:rsidRPr="00027F42">
        <w:rPr>
          <w:szCs w:val="24"/>
          <w:lang w:val="en-GB"/>
        </w:rPr>
        <w:t xml:space="preserve"> </w:t>
      </w:r>
      <w:r w:rsidRPr="00027F42">
        <w:rPr>
          <w:szCs w:val="24"/>
          <w:lang w:val="en-GB"/>
        </w:rPr>
        <w:t xml:space="preserve">the following arrangements </w:t>
      </w:r>
      <w:r w:rsidR="00571FAE">
        <w:rPr>
          <w:szCs w:val="24"/>
          <w:lang w:val="en-GB"/>
        </w:rPr>
        <w:t>to ensure thorough</w:t>
      </w:r>
      <w:r w:rsidRPr="00027F42">
        <w:rPr>
          <w:szCs w:val="24"/>
          <w:lang w:val="en-GB"/>
        </w:rPr>
        <w:t xml:space="preserve"> analys</w:t>
      </w:r>
      <w:r w:rsidR="002A1CFD">
        <w:rPr>
          <w:szCs w:val="24"/>
          <w:lang w:val="en-GB"/>
        </w:rPr>
        <w:t>i</w:t>
      </w:r>
      <w:r w:rsidRPr="00027F42">
        <w:rPr>
          <w:szCs w:val="24"/>
          <w:lang w:val="en-GB"/>
        </w:rPr>
        <w:t>s of findings</w:t>
      </w:r>
      <w:r w:rsidR="003D42A2" w:rsidRPr="00027F42">
        <w:rPr>
          <w:szCs w:val="24"/>
          <w:lang w:val="en-GB"/>
        </w:rPr>
        <w:t xml:space="preserve"> and</w:t>
      </w:r>
      <w:r w:rsidR="0077261D">
        <w:rPr>
          <w:szCs w:val="24"/>
          <w:lang w:val="en-GB"/>
        </w:rPr>
        <w:t>, where necessary</w:t>
      </w:r>
      <w:r w:rsidR="003A61B4">
        <w:rPr>
          <w:szCs w:val="24"/>
          <w:lang w:val="en-GB"/>
        </w:rPr>
        <w:t>,</w:t>
      </w:r>
      <w:r w:rsidR="003D42A2" w:rsidRPr="00027F42">
        <w:rPr>
          <w:szCs w:val="24"/>
          <w:lang w:val="en-GB"/>
        </w:rPr>
        <w:t xml:space="preserve"> </w:t>
      </w:r>
      <w:r w:rsidR="00571FAE">
        <w:rPr>
          <w:szCs w:val="24"/>
          <w:lang w:val="en-GB"/>
        </w:rPr>
        <w:t>effective</w:t>
      </w:r>
      <w:r w:rsidR="00571FAE" w:rsidRPr="00027F42">
        <w:rPr>
          <w:szCs w:val="24"/>
          <w:lang w:val="en-GB"/>
        </w:rPr>
        <w:t xml:space="preserve"> </w:t>
      </w:r>
      <w:r w:rsidR="003D42A2" w:rsidRPr="00027F42">
        <w:rPr>
          <w:szCs w:val="24"/>
          <w:lang w:val="en-GB"/>
        </w:rPr>
        <w:t>develop</w:t>
      </w:r>
      <w:r w:rsidR="00571FAE">
        <w:rPr>
          <w:szCs w:val="24"/>
          <w:lang w:val="en-GB"/>
        </w:rPr>
        <w:t>ment</w:t>
      </w:r>
      <w:r w:rsidR="00C757E1">
        <w:rPr>
          <w:szCs w:val="24"/>
          <w:lang w:val="en-GB"/>
        </w:rPr>
        <w:t xml:space="preserve"> of an</w:t>
      </w:r>
      <w:r w:rsidR="003D42A2" w:rsidRPr="00027F42">
        <w:rPr>
          <w:szCs w:val="24"/>
          <w:lang w:val="en-GB"/>
        </w:rPr>
        <w:t xml:space="preserve"> action plan</w:t>
      </w:r>
      <w:r w:rsidRPr="00027F42">
        <w:rPr>
          <w:szCs w:val="24"/>
          <w:lang w:val="en-GB"/>
        </w:rPr>
        <w:t>:</w:t>
      </w:r>
    </w:p>
    <w:p w14:paraId="4D61AB0B" w14:textId="0F655327" w:rsidR="00745BA2" w:rsidRPr="00027F42" w:rsidRDefault="00745BA2" w:rsidP="002A1CFD">
      <w:pPr>
        <w:pStyle w:val="Listofitems"/>
        <w:numPr>
          <w:ilvl w:val="0"/>
          <w:numId w:val="12"/>
        </w:numPr>
        <w:ind w:left="567" w:hanging="567"/>
        <w:rPr>
          <w:szCs w:val="24"/>
          <w:lang w:val="en-GB"/>
        </w:rPr>
      </w:pPr>
      <w:r w:rsidRPr="00027F42">
        <w:rPr>
          <w:szCs w:val="24"/>
          <w:lang w:val="en-GB"/>
        </w:rPr>
        <w:t xml:space="preserve">Involvement of </w:t>
      </w:r>
      <w:r w:rsidR="000D2F99" w:rsidRPr="00027F42">
        <w:rPr>
          <w:szCs w:val="24"/>
          <w:lang w:val="en-GB"/>
        </w:rPr>
        <w:t xml:space="preserve">suitably qualified </w:t>
      </w:r>
      <w:r w:rsidR="00E4687B">
        <w:rPr>
          <w:szCs w:val="24"/>
          <w:lang w:val="en-GB"/>
        </w:rPr>
        <w:t>staff</w:t>
      </w:r>
      <w:r w:rsidR="00E4687B" w:rsidRPr="00027F42">
        <w:rPr>
          <w:szCs w:val="24"/>
          <w:lang w:val="en-GB"/>
        </w:rPr>
        <w:t xml:space="preserve"> </w:t>
      </w:r>
      <w:r w:rsidR="007C11BF" w:rsidRPr="00027F42">
        <w:rPr>
          <w:szCs w:val="24"/>
          <w:lang w:val="en-GB"/>
        </w:rPr>
        <w:t xml:space="preserve">to </w:t>
      </w:r>
      <w:r w:rsidRPr="00027F42">
        <w:rPr>
          <w:szCs w:val="24"/>
          <w:lang w:val="en-GB"/>
        </w:rPr>
        <w:t>conduct a</w:t>
      </w:r>
      <w:r w:rsidR="002A1CFD">
        <w:rPr>
          <w:szCs w:val="24"/>
          <w:lang w:val="en-GB"/>
        </w:rPr>
        <w:t>n</w:t>
      </w:r>
      <w:r w:rsidRPr="00027F42">
        <w:rPr>
          <w:szCs w:val="24"/>
          <w:lang w:val="en-GB"/>
        </w:rPr>
        <w:t xml:space="preserve"> analysis</w:t>
      </w:r>
      <w:r w:rsidR="007C11BF" w:rsidRPr="00027F42">
        <w:rPr>
          <w:szCs w:val="24"/>
          <w:lang w:val="en-GB"/>
        </w:rPr>
        <w:t xml:space="preserve"> of</w:t>
      </w:r>
      <w:r w:rsidR="000037DE">
        <w:rPr>
          <w:szCs w:val="24"/>
          <w:lang w:val="en-GB"/>
        </w:rPr>
        <w:t xml:space="preserve"> screened-in</w:t>
      </w:r>
      <w:r w:rsidR="007C11BF" w:rsidRPr="00027F42">
        <w:rPr>
          <w:szCs w:val="24"/>
          <w:lang w:val="en-GB"/>
        </w:rPr>
        <w:t xml:space="preserve"> findings</w:t>
      </w:r>
      <w:r w:rsidR="00121785" w:rsidRPr="00027F42">
        <w:rPr>
          <w:rStyle w:val="CommentReference"/>
          <w:rFonts w:eastAsia="Times New Roman" w:cs="Times New Roman"/>
          <w:sz w:val="24"/>
          <w:szCs w:val="24"/>
          <w:lang w:val="en-GB" w:bidi="en-US"/>
        </w:rPr>
        <w:t>.</w:t>
      </w:r>
      <w:r w:rsidR="00121785" w:rsidRPr="00027F42">
        <w:rPr>
          <w:szCs w:val="24"/>
          <w:lang w:val="en-GB"/>
        </w:rPr>
        <w:t xml:space="preserve"> This analysis should </w:t>
      </w:r>
      <w:r w:rsidR="007C11BF" w:rsidRPr="00027F42">
        <w:rPr>
          <w:szCs w:val="24"/>
          <w:lang w:val="en-GB"/>
        </w:rPr>
        <w:t xml:space="preserve">include </w:t>
      </w:r>
      <w:r w:rsidR="00121785" w:rsidRPr="00027F42">
        <w:rPr>
          <w:szCs w:val="24"/>
          <w:lang w:val="en-GB"/>
        </w:rPr>
        <w:t>a thorough examination from multiple perspectives</w:t>
      </w:r>
      <w:r w:rsidR="004D7D64" w:rsidRPr="00027F42">
        <w:rPr>
          <w:szCs w:val="24"/>
          <w:lang w:val="en-GB"/>
        </w:rPr>
        <w:t>,</w:t>
      </w:r>
      <w:r w:rsidR="00121785" w:rsidRPr="00027F42">
        <w:rPr>
          <w:szCs w:val="24"/>
          <w:lang w:val="en-GB"/>
        </w:rPr>
        <w:t xml:space="preserve"> such as technical, operational and organizational</w:t>
      </w:r>
      <w:r w:rsidR="00136518" w:rsidRPr="00027F42">
        <w:rPr>
          <w:szCs w:val="24"/>
          <w:lang w:val="en-GB"/>
        </w:rPr>
        <w:t>. It</w:t>
      </w:r>
      <w:r w:rsidR="00121785" w:rsidRPr="00027F42">
        <w:rPr>
          <w:szCs w:val="24"/>
          <w:lang w:val="en-GB"/>
        </w:rPr>
        <w:t xml:space="preserve"> should </w:t>
      </w:r>
      <w:r w:rsidR="002A1CFD">
        <w:rPr>
          <w:szCs w:val="24"/>
          <w:lang w:val="en-GB"/>
        </w:rPr>
        <w:t>consider</w:t>
      </w:r>
      <w:r w:rsidRPr="00027F42">
        <w:rPr>
          <w:szCs w:val="24"/>
          <w:lang w:val="en-GB"/>
        </w:rPr>
        <w:t xml:space="preserve"> the impact of </w:t>
      </w:r>
      <w:r w:rsidR="00C600ED" w:rsidRPr="00027F42">
        <w:rPr>
          <w:szCs w:val="24"/>
          <w:lang w:val="en-GB"/>
        </w:rPr>
        <w:t xml:space="preserve">the </w:t>
      </w:r>
      <w:r w:rsidRPr="00027F42">
        <w:rPr>
          <w:szCs w:val="24"/>
          <w:lang w:val="en-GB"/>
        </w:rPr>
        <w:t>findings on regulatory functions and processes.</w:t>
      </w:r>
    </w:p>
    <w:p w14:paraId="36EB9911" w14:textId="088C267F" w:rsidR="00745BA2" w:rsidRPr="00027F42" w:rsidRDefault="00667646" w:rsidP="002A1CFD">
      <w:pPr>
        <w:pStyle w:val="Listofitems"/>
        <w:numPr>
          <w:ilvl w:val="0"/>
          <w:numId w:val="11"/>
        </w:numPr>
        <w:ind w:left="567" w:hanging="567"/>
        <w:rPr>
          <w:lang w:val="en-GB"/>
        </w:rPr>
      </w:pPr>
      <w:r>
        <w:rPr>
          <w:lang w:val="en-GB"/>
        </w:rPr>
        <w:lastRenderedPageBreak/>
        <w:t>Analysis</w:t>
      </w:r>
      <w:r w:rsidRPr="00027F42">
        <w:rPr>
          <w:lang w:val="en-GB"/>
        </w:rPr>
        <w:t xml:space="preserve"> </w:t>
      </w:r>
      <w:r w:rsidR="00745BA2" w:rsidRPr="00027F42">
        <w:rPr>
          <w:lang w:val="en-GB"/>
        </w:rPr>
        <w:t xml:space="preserve">of </w:t>
      </w:r>
      <w:r w:rsidR="001E01B9" w:rsidRPr="00027F42">
        <w:rPr>
          <w:lang w:val="en-GB"/>
        </w:rPr>
        <w:t xml:space="preserve">each </w:t>
      </w:r>
      <w:r w:rsidR="002650BE">
        <w:rPr>
          <w:lang w:val="en-GB"/>
        </w:rPr>
        <w:t xml:space="preserve">screened-in </w:t>
      </w:r>
      <w:r w:rsidR="00745BA2" w:rsidRPr="00027F42">
        <w:rPr>
          <w:lang w:val="en-GB"/>
        </w:rPr>
        <w:t xml:space="preserve">finding </w:t>
      </w:r>
      <w:r w:rsidR="00286D05" w:rsidRPr="00027F42">
        <w:rPr>
          <w:lang w:val="en-GB"/>
        </w:rPr>
        <w:t>to identify</w:t>
      </w:r>
      <w:r w:rsidR="00745BA2" w:rsidRPr="00027F42">
        <w:rPr>
          <w:lang w:val="en-GB"/>
        </w:rPr>
        <w:t xml:space="preserve"> the relevant </w:t>
      </w:r>
      <w:r w:rsidR="002A1CFD">
        <w:rPr>
          <w:lang w:val="en-GB"/>
        </w:rPr>
        <w:t>aspects</w:t>
      </w:r>
      <w:r w:rsidR="002A1CFD" w:rsidRPr="00027F42">
        <w:rPr>
          <w:lang w:val="en-GB"/>
        </w:rPr>
        <w:t xml:space="preserve"> </w:t>
      </w:r>
      <w:r w:rsidR="00BA3ADE" w:rsidRPr="00027F42">
        <w:rPr>
          <w:lang w:val="en-GB"/>
        </w:rPr>
        <w:t>such as</w:t>
      </w:r>
      <w:r w:rsidR="00745BA2" w:rsidRPr="00027F42">
        <w:rPr>
          <w:lang w:val="en-GB"/>
        </w:rPr>
        <w:t xml:space="preserve"> human, technical, legal, financial and managerial. </w:t>
      </w:r>
      <w:r w:rsidR="002A1CFD">
        <w:rPr>
          <w:lang w:val="en-GB"/>
        </w:rPr>
        <w:t>I</w:t>
      </w:r>
      <w:r w:rsidR="00745BA2" w:rsidRPr="00027F42">
        <w:rPr>
          <w:lang w:val="en-GB"/>
        </w:rPr>
        <w:t>nternal</w:t>
      </w:r>
      <w:r w:rsidR="00355E4C" w:rsidRPr="00027F42">
        <w:rPr>
          <w:lang w:val="en-GB"/>
        </w:rPr>
        <w:t xml:space="preserve"> parties </w:t>
      </w:r>
      <w:r w:rsidR="002A1CFD">
        <w:rPr>
          <w:lang w:val="en-GB"/>
        </w:rPr>
        <w:t xml:space="preserve">should be consulted, </w:t>
      </w:r>
      <w:r w:rsidR="00355E4C" w:rsidRPr="00027F42">
        <w:rPr>
          <w:lang w:val="en-GB"/>
        </w:rPr>
        <w:t>including</w:t>
      </w:r>
      <w:r w:rsidR="00B01BBF" w:rsidRPr="00027F42">
        <w:rPr>
          <w:lang w:val="en-GB"/>
        </w:rPr>
        <w:t xml:space="preserve"> process owners, senior </w:t>
      </w:r>
      <w:r w:rsidR="006B6BC6">
        <w:rPr>
          <w:lang w:val="en-GB"/>
        </w:rPr>
        <w:t>managers</w:t>
      </w:r>
      <w:r w:rsidR="006B6BC6" w:rsidRPr="00027F42">
        <w:rPr>
          <w:lang w:val="en-GB"/>
        </w:rPr>
        <w:t xml:space="preserve"> </w:t>
      </w:r>
      <w:r w:rsidR="00355E4C" w:rsidRPr="00027F42">
        <w:rPr>
          <w:lang w:val="en-GB"/>
        </w:rPr>
        <w:t>and</w:t>
      </w:r>
      <w:r w:rsidR="00B01BBF" w:rsidRPr="00027F42">
        <w:rPr>
          <w:lang w:val="en-GB"/>
        </w:rPr>
        <w:t xml:space="preserve"> technical experts</w:t>
      </w:r>
      <w:r w:rsidR="002A1CFD">
        <w:rPr>
          <w:lang w:val="en-GB"/>
        </w:rPr>
        <w:t xml:space="preserve">. </w:t>
      </w:r>
      <w:r w:rsidR="000627A6">
        <w:rPr>
          <w:lang w:val="en-GB"/>
        </w:rPr>
        <w:t>Whenever appropriate, e</w:t>
      </w:r>
      <w:r w:rsidR="00745BA2" w:rsidRPr="00027F42">
        <w:rPr>
          <w:lang w:val="en-GB"/>
        </w:rPr>
        <w:t xml:space="preserve">xternal </w:t>
      </w:r>
      <w:r w:rsidR="00AE6B33" w:rsidRPr="00027F42">
        <w:rPr>
          <w:lang w:val="en-GB"/>
        </w:rPr>
        <w:t>interested parties</w:t>
      </w:r>
      <w:r w:rsidR="002A1CFD">
        <w:rPr>
          <w:lang w:val="en-GB"/>
        </w:rPr>
        <w:t xml:space="preserve"> should also be consulted</w:t>
      </w:r>
      <w:r w:rsidR="00655DBD" w:rsidRPr="00027F42">
        <w:rPr>
          <w:lang w:val="en-GB"/>
        </w:rPr>
        <w:t>, such as</w:t>
      </w:r>
      <w:r w:rsidR="00B01BBF" w:rsidRPr="00027F42">
        <w:rPr>
          <w:lang w:val="en-GB"/>
        </w:rPr>
        <w:t xml:space="preserve"> </w:t>
      </w:r>
      <w:r w:rsidR="002A1CFD">
        <w:rPr>
          <w:lang w:val="en-GB"/>
        </w:rPr>
        <w:t>operating organizations</w:t>
      </w:r>
      <w:r w:rsidR="00B01BBF" w:rsidRPr="00027F42">
        <w:rPr>
          <w:lang w:val="en-GB"/>
        </w:rPr>
        <w:t>, vendors</w:t>
      </w:r>
      <w:r w:rsidR="008631B1" w:rsidRPr="00027F42">
        <w:rPr>
          <w:lang w:val="en-GB"/>
        </w:rPr>
        <w:t xml:space="preserve"> and</w:t>
      </w:r>
      <w:r w:rsidR="00E73FFB" w:rsidRPr="00027F42">
        <w:rPr>
          <w:lang w:val="en-GB"/>
        </w:rPr>
        <w:t xml:space="preserve"> </w:t>
      </w:r>
      <w:r w:rsidR="00B01BBF" w:rsidRPr="00027F42">
        <w:rPr>
          <w:lang w:val="en-GB"/>
        </w:rPr>
        <w:t xml:space="preserve">other regulatory bodies </w:t>
      </w:r>
      <w:r w:rsidR="00745BA2" w:rsidRPr="00027F42">
        <w:rPr>
          <w:lang w:val="en-GB"/>
        </w:rPr>
        <w:t>to gather diverse perspectives and feedback</w:t>
      </w:r>
      <w:r w:rsidR="00635128" w:rsidRPr="00027F42">
        <w:rPr>
          <w:lang w:val="en-GB"/>
        </w:rPr>
        <w:t xml:space="preserve"> on the findings</w:t>
      </w:r>
      <w:r w:rsidR="00745BA2" w:rsidRPr="00027F42">
        <w:rPr>
          <w:lang w:val="en-GB"/>
        </w:rPr>
        <w:t xml:space="preserve">. </w:t>
      </w:r>
    </w:p>
    <w:p w14:paraId="075BF360" w14:textId="03AD9B13" w:rsidR="00745BA2" w:rsidRPr="00027F42" w:rsidRDefault="00745BA2" w:rsidP="002A1CFD">
      <w:pPr>
        <w:pStyle w:val="Listofitems"/>
        <w:numPr>
          <w:ilvl w:val="0"/>
          <w:numId w:val="11"/>
        </w:numPr>
        <w:ind w:left="567" w:hanging="567"/>
        <w:rPr>
          <w:lang w:val="en-GB"/>
        </w:rPr>
      </w:pPr>
      <w:r w:rsidRPr="00027F42">
        <w:rPr>
          <w:lang w:val="en-GB"/>
        </w:rPr>
        <w:t>Development of an action plan</w:t>
      </w:r>
      <w:r w:rsidR="00FA22D4" w:rsidRPr="00027F42">
        <w:rPr>
          <w:lang w:val="en-GB"/>
        </w:rPr>
        <w:t xml:space="preserve"> to address</w:t>
      </w:r>
      <w:r w:rsidR="000C5C25" w:rsidRPr="00027F42">
        <w:rPr>
          <w:lang w:val="en-GB"/>
        </w:rPr>
        <w:t xml:space="preserve"> the findings</w:t>
      </w:r>
      <w:r w:rsidR="002A1CFD">
        <w:rPr>
          <w:lang w:val="en-GB"/>
        </w:rPr>
        <w:t>. This plan</w:t>
      </w:r>
      <w:r w:rsidR="00AB540C" w:rsidRPr="00027F42">
        <w:rPr>
          <w:lang w:val="en-GB"/>
        </w:rPr>
        <w:t xml:space="preserve"> may in</w:t>
      </w:r>
      <w:r w:rsidR="000C5C25" w:rsidRPr="00027F42">
        <w:rPr>
          <w:lang w:val="en-GB"/>
        </w:rPr>
        <w:t>clude</w:t>
      </w:r>
      <w:r w:rsidR="00AB540C" w:rsidRPr="00027F42">
        <w:rPr>
          <w:lang w:val="en-GB"/>
        </w:rPr>
        <w:t xml:space="preserve"> actions </w:t>
      </w:r>
      <w:r w:rsidRPr="00027F42">
        <w:rPr>
          <w:lang w:val="en-GB"/>
        </w:rPr>
        <w:t xml:space="preserve">ranging from </w:t>
      </w:r>
      <w:r w:rsidR="001918BD" w:rsidRPr="00027F42">
        <w:rPr>
          <w:lang w:val="en-GB"/>
        </w:rPr>
        <w:t xml:space="preserve">minor adjustments </w:t>
      </w:r>
      <w:r w:rsidRPr="00027F42">
        <w:rPr>
          <w:lang w:val="en-GB"/>
        </w:rPr>
        <w:t>to</w:t>
      </w:r>
      <w:r w:rsidR="00410605" w:rsidRPr="00027F42">
        <w:rPr>
          <w:lang w:val="en-GB"/>
        </w:rPr>
        <w:t xml:space="preserve"> </w:t>
      </w:r>
      <w:r w:rsidR="001918BD" w:rsidRPr="00027F42">
        <w:rPr>
          <w:lang w:val="en-GB"/>
        </w:rPr>
        <w:t xml:space="preserve">significant </w:t>
      </w:r>
      <w:r w:rsidRPr="00027F42">
        <w:rPr>
          <w:lang w:val="en-GB"/>
        </w:rPr>
        <w:t xml:space="preserve">changes in the regulatory functions </w:t>
      </w:r>
      <w:r w:rsidR="00D54470" w:rsidRPr="00027F42">
        <w:rPr>
          <w:lang w:val="en-GB"/>
        </w:rPr>
        <w:t xml:space="preserve">or </w:t>
      </w:r>
      <w:r w:rsidRPr="00027F42">
        <w:rPr>
          <w:lang w:val="en-GB"/>
        </w:rPr>
        <w:t>processes.</w:t>
      </w:r>
      <w:r w:rsidR="004867B4" w:rsidRPr="00027F42">
        <w:rPr>
          <w:lang w:val="en-GB"/>
        </w:rPr>
        <w:t xml:space="preserve"> The </w:t>
      </w:r>
      <w:r w:rsidR="002A1CFD">
        <w:rPr>
          <w:lang w:val="en-GB"/>
        </w:rPr>
        <w:t xml:space="preserve">regulatory body should ensure that the </w:t>
      </w:r>
      <w:r w:rsidR="004867B4" w:rsidRPr="00027F42">
        <w:rPr>
          <w:lang w:val="en-GB"/>
        </w:rPr>
        <w:t xml:space="preserve">action plan </w:t>
      </w:r>
      <w:r w:rsidR="006F05EF" w:rsidRPr="00027F42">
        <w:rPr>
          <w:lang w:val="en-GB"/>
        </w:rPr>
        <w:t>identif</w:t>
      </w:r>
      <w:r w:rsidR="002A1CFD">
        <w:rPr>
          <w:lang w:val="en-GB"/>
        </w:rPr>
        <w:t>ies</w:t>
      </w:r>
      <w:r w:rsidR="006F05EF" w:rsidRPr="00027F42">
        <w:rPr>
          <w:lang w:val="en-GB"/>
        </w:rPr>
        <w:t xml:space="preserve"> the</w:t>
      </w:r>
      <w:r w:rsidR="004867B4" w:rsidRPr="00027F42">
        <w:rPr>
          <w:lang w:val="en-GB"/>
        </w:rPr>
        <w:t xml:space="preserve"> </w:t>
      </w:r>
      <w:r w:rsidR="000C367C">
        <w:rPr>
          <w:lang w:val="en-GB"/>
        </w:rPr>
        <w:t>staff</w:t>
      </w:r>
      <w:r w:rsidR="000C367C" w:rsidRPr="00027F42">
        <w:rPr>
          <w:lang w:val="en-GB"/>
        </w:rPr>
        <w:t xml:space="preserve"> </w:t>
      </w:r>
      <w:r w:rsidR="007C0C15" w:rsidRPr="00027F42">
        <w:rPr>
          <w:lang w:val="en-GB"/>
        </w:rPr>
        <w:t xml:space="preserve">responsible </w:t>
      </w:r>
      <w:r w:rsidR="004867B4" w:rsidRPr="00027F42">
        <w:rPr>
          <w:lang w:val="en-GB"/>
        </w:rPr>
        <w:t xml:space="preserve">for its </w:t>
      </w:r>
      <w:r w:rsidR="00840E66" w:rsidRPr="00027F42">
        <w:rPr>
          <w:lang w:val="en-GB"/>
        </w:rPr>
        <w:t xml:space="preserve">timely </w:t>
      </w:r>
      <w:r w:rsidR="004867B4" w:rsidRPr="00027F42">
        <w:rPr>
          <w:lang w:val="en-GB"/>
        </w:rPr>
        <w:t>implementation</w:t>
      </w:r>
      <w:r w:rsidR="00840E66" w:rsidRPr="00027F42">
        <w:rPr>
          <w:lang w:val="en-GB"/>
        </w:rPr>
        <w:t xml:space="preserve"> and monitoring</w:t>
      </w:r>
      <w:r w:rsidR="004867B4" w:rsidRPr="00027F42">
        <w:rPr>
          <w:lang w:val="en-GB"/>
        </w:rPr>
        <w:t>.</w:t>
      </w:r>
    </w:p>
    <w:p w14:paraId="623F527C" w14:textId="35E3D7ED" w:rsidR="006B4BE8" w:rsidRPr="00027F42" w:rsidRDefault="006B4BE8" w:rsidP="002A1CFD">
      <w:pPr>
        <w:pStyle w:val="Listofitems"/>
        <w:numPr>
          <w:ilvl w:val="0"/>
          <w:numId w:val="11"/>
        </w:numPr>
        <w:ind w:left="567" w:hanging="567"/>
        <w:rPr>
          <w:lang w:val="en-GB"/>
        </w:rPr>
      </w:pPr>
      <w:r w:rsidRPr="00027F42">
        <w:rPr>
          <w:lang w:val="en-GB"/>
        </w:rPr>
        <w:t>Review and approval of the action plan by the senior management of the regulatory body</w:t>
      </w:r>
      <w:r w:rsidR="002A1CFD">
        <w:rPr>
          <w:lang w:val="en-GB"/>
        </w:rPr>
        <w:t>. This should</w:t>
      </w:r>
      <w:r w:rsidRPr="00027F42">
        <w:rPr>
          <w:lang w:val="en-GB"/>
        </w:rPr>
        <w:t xml:space="preserve"> tak</w:t>
      </w:r>
      <w:r w:rsidR="002A1CFD">
        <w:rPr>
          <w:lang w:val="en-GB"/>
        </w:rPr>
        <w:t>e</w:t>
      </w:r>
      <w:r w:rsidRPr="00027F42">
        <w:rPr>
          <w:lang w:val="en-GB"/>
        </w:rPr>
        <w:t xml:space="preserve"> into account factors </w:t>
      </w:r>
      <w:r w:rsidR="003D42A2" w:rsidRPr="00027F42">
        <w:rPr>
          <w:lang w:val="en-GB"/>
        </w:rPr>
        <w:t>such as</w:t>
      </w:r>
      <w:r w:rsidR="00364113" w:rsidRPr="00027F42">
        <w:rPr>
          <w:lang w:val="en-GB"/>
        </w:rPr>
        <w:t xml:space="preserve"> the</w:t>
      </w:r>
      <w:r w:rsidR="003D42A2" w:rsidRPr="00027F42">
        <w:rPr>
          <w:lang w:val="en-GB"/>
        </w:rPr>
        <w:t xml:space="preserve"> </w:t>
      </w:r>
      <w:r w:rsidRPr="00027F42">
        <w:rPr>
          <w:lang w:val="en-GB"/>
        </w:rPr>
        <w:t>safety implication</w:t>
      </w:r>
      <w:r w:rsidR="00C667AD" w:rsidRPr="00027F42">
        <w:rPr>
          <w:lang w:val="en-GB"/>
        </w:rPr>
        <w:t xml:space="preserve">s of the </w:t>
      </w:r>
      <w:r w:rsidR="00C12BB0" w:rsidRPr="00027F42">
        <w:rPr>
          <w:lang w:val="en-GB"/>
        </w:rPr>
        <w:t>identified actions</w:t>
      </w:r>
      <w:r w:rsidR="00763CFA" w:rsidRPr="00027F42">
        <w:rPr>
          <w:lang w:val="en-GB"/>
        </w:rPr>
        <w:t xml:space="preserve">; </w:t>
      </w:r>
      <w:r w:rsidR="005B3478" w:rsidRPr="00027F42">
        <w:rPr>
          <w:lang w:val="en-GB"/>
        </w:rPr>
        <w:t xml:space="preserve">the </w:t>
      </w:r>
      <w:r w:rsidR="00763CFA" w:rsidRPr="00027F42">
        <w:rPr>
          <w:lang w:val="en-GB"/>
        </w:rPr>
        <w:t xml:space="preserve">outcomes of </w:t>
      </w:r>
      <w:r w:rsidRPr="00027F42">
        <w:rPr>
          <w:lang w:val="en-GB"/>
        </w:rPr>
        <w:t>consultations</w:t>
      </w:r>
      <w:r w:rsidR="00763CFA" w:rsidRPr="00027F42">
        <w:rPr>
          <w:lang w:val="en-GB"/>
        </w:rPr>
        <w:t xml:space="preserve">; a </w:t>
      </w:r>
      <w:r w:rsidRPr="00027F42">
        <w:rPr>
          <w:lang w:val="en-GB"/>
        </w:rPr>
        <w:t>cost-benefit analysis</w:t>
      </w:r>
      <w:r w:rsidR="000845D0" w:rsidRPr="00027F42">
        <w:rPr>
          <w:lang w:val="en-GB"/>
        </w:rPr>
        <w:t>;</w:t>
      </w:r>
      <w:r w:rsidR="005B3478" w:rsidRPr="00027F42">
        <w:rPr>
          <w:lang w:val="en-GB"/>
        </w:rPr>
        <w:t xml:space="preserve"> the</w:t>
      </w:r>
      <w:r w:rsidRPr="00027F42">
        <w:rPr>
          <w:lang w:val="en-GB"/>
        </w:rPr>
        <w:t xml:space="preserve"> impact on </w:t>
      </w:r>
      <w:r w:rsidR="00565EF4" w:rsidRPr="00027F42">
        <w:rPr>
          <w:lang w:val="en-GB"/>
        </w:rPr>
        <w:t>interested parties</w:t>
      </w:r>
      <w:r w:rsidR="00110989">
        <w:rPr>
          <w:lang w:val="en-GB"/>
        </w:rPr>
        <w:t xml:space="preserve">. </w:t>
      </w:r>
      <w:r w:rsidR="004B464E" w:rsidRPr="004B464E">
        <w:rPr>
          <w:lang w:val="en-GB"/>
        </w:rPr>
        <w:t>These factors should be considered with</w:t>
      </w:r>
      <w:r w:rsidR="005A49D3" w:rsidRPr="00027F42">
        <w:rPr>
          <w:lang w:val="en-GB"/>
        </w:rPr>
        <w:t xml:space="preserve"> safety</w:t>
      </w:r>
      <w:r w:rsidR="003C5481">
        <w:rPr>
          <w:lang w:val="en-GB"/>
        </w:rPr>
        <w:t xml:space="preserve"> given</w:t>
      </w:r>
      <w:r w:rsidR="005A49D3" w:rsidRPr="00027F42">
        <w:rPr>
          <w:lang w:val="en-GB"/>
        </w:rPr>
        <w:t xml:space="preserve"> the highest priority</w:t>
      </w:r>
      <w:r w:rsidRPr="00027F42">
        <w:rPr>
          <w:lang w:val="en-GB"/>
        </w:rPr>
        <w:t>.</w:t>
      </w:r>
    </w:p>
    <w:p w14:paraId="6F8C026F" w14:textId="6803F47E" w:rsidR="00CE747A" w:rsidRPr="00027F42" w:rsidRDefault="00CE747A" w:rsidP="00745BA2">
      <w:pPr>
        <w:pStyle w:val="Paragraphnumbering"/>
        <w:rPr>
          <w:lang w:val="en-GB"/>
        </w:rPr>
      </w:pPr>
      <w:r w:rsidRPr="00027F42">
        <w:rPr>
          <w:lang w:val="en-GB"/>
        </w:rPr>
        <w:t>The decision</w:t>
      </w:r>
      <w:r w:rsidR="00746B73" w:rsidRPr="00027F42">
        <w:rPr>
          <w:lang w:val="en-GB"/>
        </w:rPr>
        <w:t xml:space="preserve"> </w:t>
      </w:r>
      <w:r w:rsidRPr="00027F42">
        <w:rPr>
          <w:lang w:val="en-GB"/>
        </w:rPr>
        <w:t>making</w:t>
      </w:r>
      <w:r w:rsidR="00746B73" w:rsidRPr="00027F42">
        <w:rPr>
          <w:lang w:val="en-GB"/>
        </w:rPr>
        <w:t xml:space="preserve"> process</w:t>
      </w:r>
      <w:r w:rsidRPr="00027F42">
        <w:rPr>
          <w:lang w:val="en-GB"/>
        </w:rPr>
        <w:t xml:space="preserve"> and </w:t>
      </w:r>
      <w:r w:rsidR="00746B73" w:rsidRPr="00027F42">
        <w:rPr>
          <w:lang w:val="en-GB"/>
        </w:rPr>
        <w:t xml:space="preserve">the </w:t>
      </w:r>
      <w:r w:rsidRPr="00027F42">
        <w:rPr>
          <w:lang w:val="en-GB"/>
        </w:rPr>
        <w:t>rationale</w:t>
      </w:r>
      <w:r w:rsidR="00746B73" w:rsidRPr="00027F42">
        <w:rPr>
          <w:lang w:val="en-GB"/>
        </w:rPr>
        <w:t xml:space="preserve"> for </w:t>
      </w:r>
      <w:r w:rsidR="003B520D" w:rsidRPr="00027F42">
        <w:rPr>
          <w:lang w:val="en-GB"/>
        </w:rPr>
        <w:t xml:space="preserve">the </w:t>
      </w:r>
      <w:r w:rsidR="003D42A2" w:rsidRPr="00027F42">
        <w:rPr>
          <w:lang w:val="en-GB"/>
        </w:rPr>
        <w:t>finaliz</w:t>
      </w:r>
      <w:r w:rsidR="003B520D" w:rsidRPr="00027F42">
        <w:rPr>
          <w:lang w:val="en-GB"/>
        </w:rPr>
        <w:t>ation of</w:t>
      </w:r>
      <w:r w:rsidR="003D42A2" w:rsidRPr="00027F42">
        <w:rPr>
          <w:lang w:val="en-GB"/>
        </w:rPr>
        <w:t xml:space="preserve"> the action plan </w:t>
      </w:r>
      <w:r w:rsidRPr="00027F42">
        <w:rPr>
          <w:lang w:val="en-GB"/>
        </w:rPr>
        <w:t>should be documented</w:t>
      </w:r>
      <w:r w:rsidR="00B17A98" w:rsidRPr="00027F42">
        <w:rPr>
          <w:lang w:val="en-GB"/>
        </w:rPr>
        <w:t xml:space="preserve"> </w:t>
      </w:r>
      <w:r w:rsidRPr="00027F42">
        <w:rPr>
          <w:lang w:val="en-GB"/>
        </w:rPr>
        <w:t>for future reference.</w:t>
      </w:r>
    </w:p>
    <w:p w14:paraId="31EF5240" w14:textId="17A96237" w:rsidR="003D42A2" w:rsidRPr="00027F42" w:rsidRDefault="00BB637C" w:rsidP="00BB637C">
      <w:pPr>
        <w:pStyle w:val="Paragraphnumbering"/>
        <w:rPr>
          <w:lang w:val="en-GB"/>
        </w:rPr>
      </w:pPr>
      <w:r w:rsidRPr="00027F42">
        <w:rPr>
          <w:lang w:val="en-GB"/>
        </w:rPr>
        <w:t xml:space="preserve">The approved action plan should </w:t>
      </w:r>
      <w:r w:rsidR="0029509E" w:rsidRPr="00027F42">
        <w:rPr>
          <w:lang w:val="en-GB"/>
        </w:rPr>
        <w:t xml:space="preserve">include </w:t>
      </w:r>
      <w:r w:rsidRPr="00027F42">
        <w:rPr>
          <w:lang w:val="en-GB"/>
        </w:rPr>
        <w:t>specific instructions for disseminating the lessons learned</w:t>
      </w:r>
      <w:r w:rsidR="0044512C" w:rsidRPr="00027F42">
        <w:rPr>
          <w:lang w:val="en-GB"/>
        </w:rPr>
        <w:t xml:space="preserve"> to ensure that the relevant findings and associated actions are effectively communicated to internal and external </w:t>
      </w:r>
      <w:r w:rsidR="00EE5DD8">
        <w:rPr>
          <w:lang w:val="en-GB"/>
        </w:rPr>
        <w:t>interested parties</w:t>
      </w:r>
      <w:r w:rsidR="005D084B" w:rsidRPr="00027F42">
        <w:rPr>
          <w:lang w:val="en-GB"/>
        </w:rPr>
        <w:t xml:space="preserve">, </w:t>
      </w:r>
      <w:r w:rsidR="002A1CFD">
        <w:rPr>
          <w:lang w:val="en-GB"/>
        </w:rPr>
        <w:t>as</w:t>
      </w:r>
      <w:r w:rsidR="002A1CFD" w:rsidRPr="00027F42">
        <w:rPr>
          <w:lang w:val="en-GB"/>
        </w:rPr>
        <w:t xml:space="preserve"> </w:t>
      </w:r>
      <w:r w:rsidR="005D084B" w:rsidRPr="00027F42">
        <w:rPr>
          <w:lang w:val="en-GB"/>
        </w:rPr>
        <w:t>necessary</w:t>
      </w:r>
      <w:r w:rsidRPr="00027F42">
        <w:rPr>
          <w:lang w:val="en-GB"/>
        </w:rPr>
        <w:t>.</w:t>
      </w:r>
      <w:r w:rsidR="008E74C9" w:rsidRPr="00027F42">
        <w:rPr>
          <w:lang w:val="en-GB"/>
        </w:rPr>
        <w:t xml:space="preserve"> </w:t>
      </w:r>
    </w:p>
    <w:p w14:paraId="1A50BB61" w14:textId="284AF04D" w:rsidR="000D318D" w:rsidRPr="00774114" w:rsidRDefault="00962205" w:rsidP="00774114">
      <w:pPr>
        <w:pStyle w:val="SecondSubheading"/>
        <w:keepNext/>
      </w:pPr>
      <w:r w:rsidRPr="00774114">
        <w:rPr>
          <w:lang w:val="en-GB"/>
        </w:rPr>
        <w:t>Implementing the action plan</w:t>
      </w:r>
    </w:p>
    <w:p w14:paraId="26312F16" w14:textId="00DF6C6E" w:rsidR="000D318D" w:rsidRPr="00027F42" w:rsidRDefault="007E43C0" w:rsidP="000D318D">
      <w:pPr>
        <w:pStyle w:val="Paragraphnumbering"/>
        <w:rPr>
          <w:lang w:val="en-GB"/>
        </w:rPr>
      </w:pPr>
      <w:r w:rsidRPr="00027F42">
        <w:rPr>
          <w:lang w:val="en-GB"/>
        </w:rPr>
        <w:t xml:space="preserve">After approval of the action plan, the actions should be assigned to the </w:t>
      </w:r>
      <w:r w:rsidR="000C367C">
        <w:rPr>
          <w:lang w:val="en-GB"/>
        </w:rPr>
        <w:t>staff</w:t>
      </w:r>
      <w:r w:rsidR="000C367C" w:rsidRPr="00027F42">
        <w:rPr>
          <w:lang w:val="en-GB"/>
        </w:rPr>
        <w:t xml:space="preserve"> </w:t>
      </w:r>
      <w:r w:rsidRPr="00027F42">
        <w:rPr>
          <w:lang w:val="en-GB"/>
        </w:rPr>
        <w:t>responsible for its implementation.</w:t>
      </w:r>
    </w:p>
    <w:p w14:paraId="07D641CA" w14:textId="35A280FD" w:rsidR="00D47CA8" w:rsidRPr="00027F42" w:rsidRDefault="00D47CA8" w:rsidP="00D47CA8">
      <w:pPr>
        <w:pStyle w:val="Paragraphnumbering"/>
        <w:rPr>
          <w:lang w:val="en-GB"/>
        </w:rPr>
      </w:pPr>
      <w:r w:rsidRPr="00027F42">
        <w:rPr>
          <w:lang w:val="en-GB"/>
        </w:rPr>
        <w:t xml:space="preserve">The regulatory body should make the following arrangements for implementing the </w:t>
      </w:r>
      <w:r w:rsidR="002823C3" w:rsidRPr="00027F42">
        <w:rPr>
          <w:lang w:val="en-GB"/>
        </w:rPr>
        <w:t xml:space="preserve">approved </w:t>
      </w:r>
      <w:r w:rsidRPr="00027F42">
        <w:rPr>
          <w:lang w:val="en-GB"/>
        </w:rPr>
        <w:t>action plan:</w:t>
      </w:r>
    </w:p>
    <w:p w14:paraId="41A6A5BE" w14:textId="50DED0EA" w:rsidR="00D47CA8" w:rsidRPr="001D75D4" w:rsidRDefault="001D75D4" w:rsidP="001D75D4">
      <w:pPr>
        <w:pStyle w:val="Listofitems"/>
        <w:numPr>
          <w:ilvl w:val="0"/>
          <w:numId w:val="13"/>
        </w:numPr>
        <w:ind w:left="567" w:hanging="567"/>
        <w:rPr>
          <w:lang w:val="en-GB"/>
        </w:rPr>
      </w:pPr>
      <w:r>
        <w:rPr>
          <w:lang w:val="en-GB"/>
        </w:rPr>
        <w:t>C</w:t>
      </w:r>
      <w:r w:rsidR="00D47CA8" w:rsidRPr="00027F42">
        <w:rPr>
          <w:lang w:val="en-GB"/>
        </w:rPr>
        <w:t>oordinati</w:t>
      </w:r>
      <w:r>
        <w:rPr>
          <w:lang w:val="en-GB"/>
        </w:rPr>
        <w:t>ng the</w:t>
      </w:r>
      <w:r w:rsidR="00D47CA8" w:rsidRPr="00027F42">
        <w:rPr>
          <w:lang w:val="en-GB"/>
        </w:rPr>
        <w:t xml:space="preserve"> </w:t>
      </w:r>
      <w:r>
        <w:rPr>
          <w:lang w:val="en-GB"/>
        </w:rPr>
        <w:t>implementation of</w:t>
      </w:r>
      <w:r w:rsidRPr="00027F42">
        <w:rPr>
          <w:lang w:val="en-GB"/>
        </w:rPr>
        <w:t xml:space="preserve"> </w:t>
      </w:r>
      <w:r w:rsidR="00D47CA8" w:rsidRPr="00027F42">
        <w:rPr>
          <w:lang w:val="en-GB"/>
        </w:rPr>
        <w:t xml:space="preserve">the action plan </w:t>
      </w:r>
      <w:r w:rsidR="00214FC8" w:rsidRPr="00027F42">
        <w:rPr>
          <w:lang w:val="en-GB"/>
        </w:rPr>
        <w:t xml:space="preserve">by confirming </w:t>
      </w:r>
      <w:r w:rsidR="00AF7A07" w:rsidRPr="00027F42">
        <w:rPr>
          <w:lang w:val="en-GB"/>
        </w:rPr>
        <w:t xml:space="preserve">the </w:t>
      </w:r>
      <w:r w:rsidR="00AA3D40" w:rsidRPr="00027F42">
        <w:rPr>
          <w:lang w:val="en-GB"/>
        </w:rPr>
        <w:t xml:space="preserve">availability of necessary </w:t>
      </w:r>
      <w:r w:rsidR="00D47CA8" w:rsidRPr="00027F42">
        <w:rPr>
          <w:lang w:val="en-GB"/>
        </w:rPr>
        <w:t>resource</w:t>
      </w:r>
      <w:r w:rsidR="00AA3D40" w:rsidRPr="00027F42">
        <w:rPr>
          <w:lang w:val="en-GB"/>
        </w:rPr>
        <w:t>s</w:t>
      </w:r>
      <w:r w:rsidR="00AF7A07" w:rsidRPr="00027F42">
        <w:rPr>
          <w:lang w:val="en-GB"/>
        </w:rPr>
        <w:t xml:space="preserve"> and</w:t>
      </w:r>
      <w:r w:rsidR="00D47CA8" w:rsidRPr="00027F42">
        <w:rPr>
          <w:lang w:val="en-GB"/>
        </w:rPr>
        <w:t xml:space="preserve"> involv</w:t>
      </w:r>
      <w:r w:rsidR="00AF7A07" w:rsidRPr="00027F42">
        <w:rPr>
          <w:lang w:val="en-GB"/>
        </w:rPr>
        <w:t>ing</w:t>
      </w:r>
      <w:r w:rsidR="00D47CA8" w:rsidRPr="00027F42">
        <w:rPr>
          <w:lang w:val="en-GB"/>
        </w:rPr>
        <w:t xml:space="preserve"> third part</w:t>
      </w:r>
      <w:r w:rsidR="007B0E04" w:rsidRPr="00027F42">
        <w:rPr>
          <w:lang w:val="en-GB"/>
        </w:rPr>
        <w:t>y</w:t>
      </w:r>
      <w:r w:rsidR="00D47CA8" w:rsidRPr="00027F42">
        <w:rPr>
          <w:lang w:val="en-GB"/>
        </w:rPr>
        <w:t xml:space="preserve"> or external </w:t>
      </w:r>
      <w:r w:rsidR="00342E79" w:rsidRPr="00027F42">
        <w:rPr>
          <w:lang w:val="en-GB"/>
        </w:rPr>
        <w:t>interested parties</w:t>
      </w:r>
      <w:r>
        <w:rPr>
          <w:lang w:val="en-GB"/>
        </w:rPr>
        <w:t>, as necessary</w:t>
      </w:r>
      <w:r w:rsidR="00CB5BCC" w:rsidRPr="001D75D4">
        <w:rPr>
          <w:lang w:val="en-GB"/>
        </w:rPr>
        <w:t xml:space="preserve">. </w:t>
      </w:r>
      <w:r w:rsidR="00E60E6D" w:rsidRPr="001D75D4">
        <w:rPr>
          <w:lang w:val="en-GB"/>
        </w:rPr>
        <w:t xml:space="preserve">This coordination might include collaboration with </w:t>
      </w:r>
      <w:r w:rsidR="005B7B00" w:rsidRPr="001D75D4">
        <w:rPr>
          <w:lang w:val="en-GB"/>
        </w:rPr>
        <w:t xml:space="preserve">multiple </w:t>
      </w:r>
      <w:r w:rsidR="006E66DE" w:rsidRPr="001D75D4">
        <w:rPr>
          <w:lang w:val="en-GB"/>
        </w:rPr>
        <w:t>authorities</w:t>
      </w:r>
      <w:r w:rsidR="005B7B00" w:rsidRPr="001D75D4">
        <w:rPr>
          <w:lang w:val="en-GB"/>
        </w:rPr>
        <w:t xml:space="preserve"> responsible fo</w:t>
      </w:r>
      <w:r w:rsidR="006E66DE" w:rsidRPr="001D75D4">
        <w:rPr>
          <w:lang w:val="en-GB"/>
        </w:rPr>
        <w:t>r</w:t>
      </w:r>
      <w:r w:rsidR="005B7B00" w:rsidRPr="001D75D4">
        <w:rPr>
          <w:lang w:val="en-GB"/>
        </w:rPr>
        <w:t xml:space="preserve"> safety, </w:t>
      </w:r>
      <w:r w:rsidR="00E2488D" w:rsidRPr="001D75D4">
        <w:rPr>
          <w:lang w:val="en-GB"/>
        </w:rPr>
        <w:t xml:space="preserve">cooperation </w:t>
      </w:r>
      <w:r w:rsidR="00B16BA1" w:rsidRPr="001D75D4">
        <w:rPr>
          <w:lang w:val="en-GB"/>
        </w:rPr>
        <w:t xml:space="preserve">with regulatory bodies of other </w:t>
      </w:r>
      <w:r w:rsidR="00B80167" w:rsidRPr="001D75D4">
        <w:rPr>
          <w:lang w:val="en-GB"/>
        </w:rPr>
        <w:t xml:space="preserve">States, </w:t>
      </w:r>
      <w:r w:rsidR="00B16BA1" w:rsidRPr="001D75D4">
        <w:rPr>
          <w:lang w:val="en-GB"/>
        </w:rPr>
        <w:t xml:space="preserve">or </w:t>
      </w:r>
      <w:r w:rsidR="00B80167" w:rsidRPr="001D75D4">
        <w:rPr>
          <w:lang w:val="en-GB"/>
        </w:rPr>
        <w:t xml:space="preserve">engagement with </w:t>
      </w:r>
      <w:r w:rsidR="00B16BA1" w:rsidRPr="001D75D4">
        <w:rPr>
          <w:lang w:val="en-GB"/>
        </w:rPr>
        <w:t>external technical support organizations</w:t>
      </w:r>
      <w:r w:rsidR="00E2488D" w:rsidRPr="001D75D4">
        <w:rPr>
          <w:lang w:val="en-GB"/>
        </w:rPr>
        <w:t>.</w:t>
      </w:r>
    </w:p>
    <w:p w14:paraId="61BB71BB" w14:textId="4935FE59" w:rsidR="00D47CA8" w:rsidRPr="00027F42" w:rsidRDefault="00D47CA8" w:rsidP="001D75D4">
      <w:pPr>
        <w:pStyle w:val="Listofitems"/>
        <w:numPr>
          <w:ilvl w:val="0"/>
          <w:numId w:val="11"/>
        </w:numPr>
        <w:ind w:left="567" w:hanging="567"/>
        <w:rPr>
          <w:lang w:val="en-GB"/>
        </w:rPr>
      </w:pPr>
      <w:r w:rsidRPr="00027F42">
        <w:rPr>
          <w:lang w:val="en-GB"/>
        </w:rPr>
        <w:t xml:space="preserve">Monitoring </w:t>
      </w:r>
      <w:r w:rsidR="006569D2" w:rsidRPr="00027F42">
        <w:rPr>
          <w:lang w:val="en-GB"/>
        </w:rPr>
        <w:t xml:space="preserve">the </w:t>
      </w:r>
      <w:r w:rsidR="001D75D4" w:rsidRPr="00027F42">
        <w:rPr>
          <w:lang w:val="en-GB"/>
        </w:rPr>
        <w:t xml:space="preserve">implementation </w:t>
      </w:r>
      <w:r w:rsidR="00E92DD7" w:rsidRPr="00027F42">
        <w:rPr>
          <w:lang w:val="en-GB"/>
        </w:rPr>
        <w:t xml:space="preserve">of the action plan by </w:t>
      </w:r>
      <w:r w:rsidR="00E8408A" w:rsidRPr="00027F42">
        <w:rPr>
          <w:lang w:val="en-GB"/>
        </w:rPr>
        <w:t>systematically</w:t>
      </w:r>
      <w:r w:rsidRPr="00027F42">
        <w:rPr>
          <w:lang w:val="en-GB"/>
        </w:rPr>
        <w:t xml:space="preserve"> tracking</w:t>
      </w:r>
      <w:r w:rsidR="00E8408A" w:rsidRPr="00027F42">
        <w:rPr>
          <w:lang w:val="en-GB"/>
        </w:rPr>
        <w:t xml:space="preserve"> </w:t>
      </w:r>
      <w:r w:rsidR="001D75D4">
        <w:rPr>
          <w:lang w:val="en-GB"/>
        </w:rPr>
        <w:t xml:space="preserve">the status of </w:t>
      </w:r>
      <w:r w:rsidR="00E8408A" w:rsidRPr="00027F42">
        <w:rPr>
          <w:lang w:val="en-GB"/>
        </w:rPr>
        <w:t>each action</w:t>
      </w:r>
      <w:r w:rsidR="00E84E2C" w:rsidRPr="00027F42">
        <w:rPr>
          <w:lang w:val="en-GB"/>
        </w:rPr>
        <w:t xml:space="preserve">, resolving any delays or obstacles, and ensuring timelines and responsibilities are adhered to effectively. </w:t>
      </w:r>
      <w:r w:rsidR="006C03C0" w:rsidRPr="00027F42">
        <w:rPr>
          <w:lang w:val="en-GB"/>
        </w:rPr>
        <w:t xml:space="preserve">This monitoring process should involve regular updates, documentation of progress, and communication </w:t>
      </w:r>
      <w:r w:rsidR="001D75D4" w:rsidRPr="00027F42">
        <w:rPr>
          <w:lang w:val="en-GB"/>
        </w:rPr>
        <w:t xml:space="preserve">to an appropriate management level </w:t>
      </w:r>
      <w:r w:rsidR="006C03C0" w:rsidRPr="00027F42">
        <w:rPr>
          <w:lang w:val="en-GB"/>
        </w:rPr>
        <w:t>of any significant deviations</w:t>
      </w:r>
      <w:r w:rsidR="008F2753" w:rsidRPr="00027F42">
        <w:rPr>
          <w:lang w:val="en-GB"/>
        </w:rPr>
        <w:t>.</w:t>
      </w:r>
    </w:p>
    <w:p w14:paraId="1E984A96" w14:textId="013C1D91" w:rsidR="00D47CA8" w:rsidRDefault="008F2753" w:rsidP="001D75D4">
      <w:pPr>
        <w:pStyle w:val="Listofitems"/>
        <w:numPr>
          <w:ilvl w:val="0"/>
          <w:numId w:val="11"/>
        </w:numPr>
        <w:ind w:left="567" w:hanging="567"/>
        <w:rPr>
          <w:lang w:val="en-GB"/>
        </w:rPr>
      </w:pPr>
      <w:r w:rsidRPr="00027F42">
        <w:rPr>
          <w:lang w:val="en-GB"/>
        </w:rPr>
        <w:t>Evaluating the impact of actions on the regulatory functions and processes</w:t>
      </w:r>
      <w:r w:rsidR="008372F0" w:rsidRPr="00027F42">
        <w:rPr>
          <w:lang w:val="en-GB"/>
        </w:rPr>
        <w:t>,</w:t>
      </w:r>
      <w:r w:rsidR="000949C0" w:rsidRPr="00027F42">
        <w:rPr>
          <w:lang w:val="en-GB"/>
        </w:rPr>
        <w:t xml:space="preserve"> a</w:t>
      </w:r>
      <w:r w:rsidR="00D47CA8" w:rsidRPr="00027F42">
        <w:rPr>
          <w:lang w:val="en-GB"/>
        </w:rPr>
        <w:t>ssessing the</w:t>
      </w:r>
      <w:r w:rsidR="000949C0" w:rsidRPr="00027F42">
        <w:rPr>
          <w:lang w:val="en-GB"/>
        </w:rPr>
        <w:t xml:space="preserve">ir </w:t>
      </w:r>
      <w:r w:rsidR="00D47CA8" w:rsidRPr="00027F42">
        <w:rPr>
          <w:lang w:val="en-GB"/>
        </w:rPr>
        <w:t>effectiveness</w:t>
      </w:r>
      <w:r w:rsidR="000949C0" w:rsidRPr="00027F42">
        <w:rPr>
          <w:lang w:val="en-GB"/>
        </w:rPr>
        <w:t xml:space="preserve"> </w:t>
      </w:r>
      <w:r w:rsidR="005C0AB2" w:rsidRPr="00027F42">
        <w:rPr>
          <w:lang w:val="en-GB"/>
        </w:rPr>
        <w:t>by</w:t>
      </w:r>
      <w:r w:rsidR="00481E52" w:rsidRPr="00027F42">
        <w:rPr>
          <w:lang w:val="en-GB"/>
        </w:rPr>
        <w:t xml:space="preserve"> </w:t>
      </w:r>
      <w:r w:rsidR="00A42032" w:rsidRPr="00027F42">
        <w:rPr>
          <w:lang w:val="en-GB"/>
        </w:rPr>
        <w:t xml:space="preserve">using methodologies such as </w:t>
      </w:r>
      <w:r w:rsidR="00481E52" w:rsidRPr="00027F42">
        <w:rPr>
          <w:lang w:val="en-GB"/>
        </w:rPr>
        <w:t>analy</w:t>
      </w:r>
      <w:r w:rsidR="00DA1463">
        <w:rPr>
          <w:lang w:val="en-GB"/>
        </w:rPr>
        <w:t>s</w:t>
      </w:r>
      <w:r w:rsidR="00481E52" w:rsidRPr="00027F42">
        <w:rPr>
          <w:lang w:val="en-GB"/>
        </w:rPr>
        <w:t xml:space="preserve">ing performance metrics, gathering feedback from the target audience, comparing results to baseline data, </w:t>
      </w:r>
      <w:r w:rsidR="000949C0" w:rsidRPr="00027F42">
        <w:rPr>
          <w:lang w:val="en-GB"/>
        </w:rPr>
        <w:t>and providing updates to senior management</w:t>
      </w:r>
      <w:r w:rsidR="00D47CA8" w:rsidRPr="00027F42">
        <w:rPr>
          <w:lang w:val="en-GB"/>
        </w:rPr>
        <w:t>.</w:t>
      </w:r>
    </w:p>
    <w:p w14:paraId="6759AC7F" w14:textId="77777777" w:rsidR="00F328FF" w:rsidRDefault="00F328FF" w:rsidP="00F328FF">
      <w:pPr>
        <w:pStyle w:val="Listofitems"/>
        <w:numPr>
          <w:ilvl w:val="0"/>
          <w:numId w:val="0"/>
        </w:numPr>
        <w:ind w:left="360" w:hanging="360"/>
        <w:rPr>
          <w:lang w:val="en-GB"/>
        </w:rPr>
      </w:pPr>
    </w:p>
    <w:p w14:paraId="64341092" w14:textId="77777777" w:rsidR="00F328FF" w:rsidRPr="00027F42" w:rsidRDefault="00F328FF" w:rsidP="00F328FF">
      <w:pPr>
        <w:pStyle w:val="Listofitems"/>
        <w:numPr>
          <w:ilvl w:val="0"/>
          <w:numId w:val="0"/>
        </w:numPr>
        <w:ind w:left="360" w:hanging="360"/>
        <w:rPr>
          <w:lang w:val="en-GB"/>
        </w:rPr>
      </w:pPr>
    </w:p>
    <w:p w14:paraId="0A205EC8" w14:textId="2971BE84" w:rsidR="00447FA8" w:rsidRPr="00774114" w:rsidRDefault="00962205" w:rsidP="00774114">
      <w:pPr>
        <w:pStyle w:val="SecondSubheading"/>
        <w:keepNext/>
      </w:pPr>
      <w:r w:rsidRPr="00774114">
        <w:rPr>
          <w:lang w:val="en-GB"/>
        </w:rPr>
        <w:lastRenderedPageBreak/>
        <w:t>Disseminating the lessons learned</w:t>
      </w:r>
    </w:p>
    <w:p w14:paraId="7115A010" w14:textId="57082AB6" w:rsidR="00B57A72" w:rsidRPr="00027F42" w:rsidRDefault="00B57A72" w:rsidP="00B57A72">
      <w:pPr>
        <w:pStyle w:val="Paragraphnumbering"/>
        <w:rPr>
          <w:lang w:val="en-GB"/>
        </w:rPr>
      </w:pPr>
      <w:r w:rsidRPr="00027F42">
        <w:rPr>
          <w:lang w:val="en-GB"/>
        </w:rPr>
        <w:t>Paragraph 2.33 of IAEA Safety Standards Series No. GSR Part 3, Radiation Protection and Safety of Radiation Sources: International Basic Safety Standards [</w:t>
      </w:r>
      <w:r>
        <w:rPr>
          <w:lang w:val="en-GB"/>
        </w:rPr>
        <w:t>8</w:t>
      </w:r>
      <w:r w:rsidRPr="00027F42">
        <w:rPr>
          <w:lang w:val="en-GB"/>
        </w:rPr>
        <w:t xml:space="preserve">] states: </w:t>
      </w:r>
    </w:p>
    <w:p w14:paraId="65AA6E1C" w14:textId="77777777" w:rsidR="00B57A72" w:rsidRPr="00027F42" w:rsidRDefault="00B57A72" w:rsidP="00B57A72">
      <w:pPr>
        <w:pStyle w:val="Paragraphnumbering"/>
        <w:numPr>
          <w:ilvl w:val="0"/>
          <w:numId w:val="0"/>
        </w:numPr>
        <w:ind w:left="720"/>
        <w:rPr>
          <w:lang w:val="en-GB"/>
        </w:rPr>
      </w:pPr>
      <w:r w:rsidRPr="00027F42">
        <w:rPr>
          <w:lang w:val="en-GB"/>
        </w:rPr>
        <w:t xml:space="preserve">“The regulatory body shall ensure that mechanisms are in place for the timely dissemination of information to relevant parties, such as suppliers of and users of sources, on lessons learned for protection and safety from regulatory experience and operating experience, and from incidents and accidents and the related findings. The mechanisms established shall, as appropriate, be used to provide relevant information to other relevant organizations at the national and international level.” </w:t>
      </w:r>
    </w:p>
    <w:p w14:paraId="7DB723E4" w14:textId="21A6F9CA" w:rsidR="00ED2CFE" w:rsidRPr="00027F42" w:rsidRDefault="000D6800" w:rsidP="006C0695">
      <w:pPr>
        <w:pStyle w:val="Paragraphnumbering"/>
        <w:rPr>
          <w:lang w:val="en-GB"/>
        </w:rPr>
      </w:pPr>
      <w:r w:rsidRPr="00027F42">
        <w:rPr>
          <w:lang w:val="en-GB"/>
        </w:rPr>
        <w:t xml:space="preserve">Paragraph </w:t>
      </w:r>
      <w:r w:rsidR="00470189" w:rsidRPr="00027F42">
        <w:rPr>
          <w:lang w:val="en-GB"/>
        </w:rPr>
        <w:t>3.5A of GSR Part 1 (</w:t>
      </w:r>
      <w:r w:rsidR="000C516D" w:rsidRPr="00027F42">
        <w:rPr>
          <w:lang w:val="en-GB"/>
        </w:rPr>
        <w:t>R</w:t>
      </w:r>
      <w:r w:rsidR="00470189" w:rsidRPr="00027F42">
        <w:rPr>
          <w:lang w:val="en-GB"/>
        </w:rPr>
        <w:t>ev. 1) [2]</w:t>
      </w:r>
      <w:r w:rsidR="00E56147" w:rsidRPr="00027F42">
        <w:rPr>
          <w:lang w:val="en-GB"/>
        </w:rPr>
        <w:t xml:space="preserve"> </w:t>
      </w:r>
      <w:r w:rsidR="00BA3D3E" w:rsidRPr="00027F42">
        <w:rPr>
          <w:lang w:val="en-GB"/>
        </w:rPr>
        <w:t>states that</w:t>
      </w:r>
      <w:r w:rsidR="006A311A" w:rsidRPr="00027F42">
        <w:rPr>
          <w:lang w:val="en-GB"/>
        </w:rPr>
        <w:t xml:space="preserve"> “</w:t>
      </w:r>
      <w:r w:rsidR="009F6AE7" w:rsidRPr="00027F42">
        <w:rPr>
          <w:lang w:val="en-GB"/>
        </w:rPr>
        <w:t>R</w:t>
      </w:r>
      <w:r w:rsidR="006A311A" w:rsidRPr="00027F42">
        <w:rPr>
          <w:lang w:val="en-GB"/>
        </w:rPr>
        <w:t xml:space="preserve">elevant </w:t>
      </w:r>
      <w:r w:rsidR="00421754" w:rsidRPr="00027F42">
        <w:rPr>
          <w:lang w:val="en-GB"/>
        </w:rPr>
        <w:t xml:space="preserve">information and lessons learned from regulatory experience </w:t>
      </w:r>
      <w:r w:rsidR="005F18F4" w:rsidRPr="00027F42">
        <w:rPr>
          <w:lang w:val="en-GB"/>
        </w:rPr>
        <w:t xml:space="preserve">shall be reported </w:t>
      </w:r>
      <w:r w:rsidR="00421754" w:rsidRPr="00027F42">
        <w:rPr>
          <w:lang w:val="en-GB"/>
        </w:rPr>
        <w:t>in a timely manner to international knowledge and reporting networks.</w:t>
      </w:r>
      <w:r w:rsidR="00A718BC" w:rsidRPr="00027F42">
        <w:rPr>
          <w:lang w:val="en-GB"/>
        </w:rPr>
        <w:t xml:space="preserve">” </w:t>
      </w:r>
    </w:p>
    <w:p w14:paraId="598F0CCE" w14:textId="39F405D2" w:rsidR="00ED2CFE" w:rsidRPr="00027F42" w:rsidRDefault="000E65E1" w:rsidP="00ED2CFE">
      <w:pPr>
        <w:pStyle w:val="Paragraphnumbering"/>
        <w:rPr>
          <w:lang w:val="en-GB"/>
        </w:rPr>
      </w:pPr>
      <w:r w:rsidRPr="00027F42">
        <w:rPr>
          <w:lang w:val="en-GB"/>
        </w:rPr>
        <w:t>P</w:t>
      </w:r>
      <w:r w:rsidR="00A718BC" w:rsidRPr="00027F42">
        <w:rPr>
          <w:lang w:val="en-GB"/>
        </w:rPr>
        <w:t>ara</w:t>
      </w:r>
      <w:r w:rsidRPr="00027F42">
        <w:rPr>
          <w:lang w:val="en-GB"/>
        </w:rPr>
        <w:t>graph</w:t>
      </w:r>
      <w:r w:rsidR="00A718BC" w:rsidRPr="00027F42">
        <w:rPr>
          <w:lang w:val="en-GB"/>
        </w:rPr>
        <w:t xml:space="preserve"> 2.8 of GSR Part 1 (Rev. 1) [2] </w:t>
      </w:r>
      <w:r w:rsidR="00B37E43" w:rsidRPr="00027F42">
        <w:rPr>
          <w:lang w:val="en-GB"/>
        </w:rPr>
        <w:t>states</w:t>
      </w:r>
      <w:r w:rsidR="00ED2CFE" w:rsidRPr="00027F42">
        <w:rPr>
          <w:lang w:val="en-GB"/>
        </w:rPr>
        <w:t>:</w:t>
      </w:r>
      <w:r w:rsidR="00B37E43" w:rsidRPr="00027F42">
        <w:rPr>
          <w:lang w:val="en-GB"/>
        </w:rPr>
        <w:t xml:space="preserve"> </w:t>
      </w:r>
    </w:p>
    <w:p w14:paraId="221049B9" w14:textId="77777777" w:rsidR="00EA0A5D" w:rsidRPr="00027F42" w:rsidRDefault="00ED2CFE" w:rsidP="001D75D4">
      <w:pPr>
        <w:pStyle w:val="Paragraphnumbering"/>
        <w:numPr>
          <w:ilvl w:val="0"/>
          <w:numId w:val="0"/>
        </w:numPr>
        <w:ind w:left="567"/>
        <w:rPr>
          <w:lang w:val="en-GB"/>
        </w:rPr>
      </w:pPr>
      <w:r w:rsidRPr="00027F42">
        <w:rPr>
          <w:lang w:val="en-GB"/>
        </w:rPr>
        <w:t xml:space="preserve"> </w:t>
      </w:r>
      <w:r w:rsidR="00B37E43" w:rsidRPr="00027F42">
        <w:rPr>
          <w:lang w:val="en-GB"/>
        </w:rPr>
        <w:t>“</w:t>
      </w:r>
      <w:r w:rsidRPr="00027F42">
        <w:rPr>
          <w:lang w:val="en-GB"/>
        </w:rPr>
        <w:t>T</w:t>
      </w:r>
      <w:r w:rsidR="00B37E43" w:rsidRPr="00027F42">
        <w:rPr>
          <w:lang w:val="en-GB"/>
        </w:rPr>
        <w:t>o be effectively independent from undue influences on its decision making, the regulatory body</w:t>
      </w:r>
      <w:r w:rsidR="009E4414" w:rsidRPr="00027F42">
        <w:rPr>
          <w:lang w:val="en-GB"/>
        </w:rPr>
        <w:t>:</w:t>
      </w:r>
    </w:p>
    <w:p w14:paraId="06527B5E" w14:textId="57B30BC5" w:rsidR="004014BE" w:rsidRPr="00027F42" w:rsidRDefault="00EA0A5D" w:rsidP="00EA0A5D">
      <w:pPr>
        <w:pStyle w:val="Paragraphnumbering"/>
        <w:numPr>
          <w:ilvl w:val="0"/>
          <w:numId w:val="0"/>
        </w:numPr>
        <w:ind w:left="720"/>
        <w:jc w:val="center"/>
        <w:rPr>
          <w:lang w:val="en-GB"/>
        </w:rPr>
      </w:pPr>
      <w:r w:rsidRPr="00027F42">
        <w:rPr>
          <w:lang w:val="en-GB"/>
        </w:rPr>
        <w:t>…….</w:t>
      </w:r>
    </w:p>
    <w:p w14:paraId="42885B52" w14:textId="4D7834AC" w:rsidR="00692181" w:rsidRPr="00027F42" w:rsidRDefault="007A1338" w:rsidP="00B21262">
      <w:pPr>
        <w:pStyle w:val="Paragraphnumbering"/>
        <w:numPr>
          <w:ilvl w:val="0"/>
          <w:numId w:val="31"/>
        </w:numPr>
        <w:rPr>
          <w:lang w:val="en-GB"/>
        </w:rPr>
      </w:pPr>
      <w:r w:rsidRPr="00027F42">
        <w:rPr>
          <w:lang w:val="en-GB"/>
        </w:rPr>
        <w:t>S</w:t>
      </w:r>
      <w:r w:rsidR="00477ED0" w:rsidRPr="00027F42">
        <w:rPr>
          <w:lang w:val="en-GB"/>
        </w:rPr>
        <w:t>hall be able to liaise directly with regulatory bodies of other States and with international organizations to promote cooperation and the exchange of regulatory related information and experience.”</w:t>
      </w:r>
    </w:p>
    <w:p w14:paraId="16DB6008" w14:textId="6362B7CC" w:rsidR="00F6393C" w:rsidRPr="00472DFF" w:rsidRDefault="00D77C74" w:rsidP="00447FA8">
      <w:pPr>
        <w:pStyle w:val="Paragraphnumbering"/>
        <w:rPr>
          <w:szCs w:val="24"/>
          <w:lang w:val="en-GB"/>
        </w:rPr>
      </w:pPr>
      <w:r w:rsidRPr="00472DFF">
        <w:rPr>
          <w:szCs w:val="24"/>
          <w:lang w:val="en-GB"/>
        </w:rPr>
        <w:t xml:space="preserve">The regulatory body should </w:t>
      </w:r>
      <w:r w:rsidR="00272770" w:rsidRPr="00472DFF">
        <w:rPr>
          <w:szCs w:val="24"/>
          <w:lang w:val="en-GB"/>
        </w:rPr>
        <w:t xml:space="preserve">establish mechanism </w:t>
      </w:r>
      <w:r w:rsidRPr="00472DFF">
        <w:rPr>
          <w:szCs w:val="24"/>
          <w:lang w:val="en-GB"/>
        </w:rPr>
        <w:t xml:space="preserve">for dissemination of the lessons learned from regulatory experience feedback management for use by </w:t>
      </w:r>
      <w:r w:rsidR="00472DFF" w:rsidRPr="00472DFF">
        <w:rPr>
          <w:szCs w:val="24"/>
          <w:lang w:val="en-GB"/>
        </w:rPr>
        <w:t xml:space="preserve">other </w:t>
      </w:r>
      <w:r w:rsidRPr="00472DFF">
        <w:rPr>
          <w:szCs w:val="24"/>
          <w:lang w:val="en-GB"/>
        </w:rPr>
        <w:t>regulatory bodies</w:t>
      </w:r>
      <w:r w:rsidR="00472DFF" w:rsidRPr="00472DFF">
        <w:rPr>
          <w:szCs w:val="24"/>
          <w:lang w:val="en-GB"/>
        </w:rPr>
        <w:t xml:space="preserve"> (e.g. in other States)</w:t>
      </w:r>
      <w:r w:rsidRPr="00472DFF">
        <w:rPr>
          <w:szCs w:val="24"/>
          <w:lang w:val="en-GB"/>
        </w:rPr>
        <w:t xml:space="preserve"> with the responsibility for safety and other relevant </w:t>
      </w:r>
      <w:r w:rsidR="00472DFF">
        <w:rPr>
          <w:szCs w:val="24"/>
          <w:lang w:val="en-GB"/>
        </w:rPr>
        <w:t>parties</w:t>
      </w:r>
      <w:r w:rsidR="00472DFF" w:rsidRPr="00472DFF">
        <w:rPr>
          <w:szCs w:val="24"/>
          <w:lang w:val="en-GB"/>
        </w:rPr>
        <w:t xml:space="preserve"> </w:t>
      </w:r>
      <w:r w:rsidR="0034566A" w:rsidRPr="00472DFF">
        <w:rPr>
          <w:szCs w:val="24"/>
          <w:lang w:val="en-GB"/>
        </w:rPr>
        <w:t>(</w:t>
      </w:r>
      <w:r w:rsidR="00147826" w:rsidRPr="00472DFF">
        <w:rPr>
          <w:szCs w:val="24"/>
          <w:lang w:val="en-GB"/>
        </w:rPr>
        <w:t xml:space="preserve">e.g. </w:t>
      </w:r>
      <w:r w:rsidR="00472DFF">
        <w:rPr>
          <w:szCs w:val="24"/>
          <w:lang w:val="en-GB"/>
        </w:rPr>
        <w:t>operating organizations</w:t>
      </w:r>
      <w:r w:rsidR="00266F7E" w:rsidRPr="005377DE">
        <w:rPr>
          <w:szCs w:val="24"/>
          <w:lang w:val="en-GB"/>
        </w:rPr>
        <w:t>, vendors, designers</w:t>
      </w:r>
      <w:r w:rsidR="00266F7E" w:rsidRPr="00115F82">
        <w:rPr>
          <w:szCs w:val="24"/>
          <w:lang w:val="en-GB"/>
        </w:rPr>
        <w:t>, technical support organizations and supply chain organizations)</w:t>
      </w:r>
      <w:r w:rsidRPr="00472DFF">
        <w:rPr>
          <w:szCs w:val="24"/>
          <w:lang w:val="en-GB"/>
        </w:rPr>
        <w:t xml:space="preserve">, nationally </w:t>
      </w:r>
      <w:r w:rsidR="005D503B" w:rsidRPr="00472DFF">
        <w:rPr>
          <w:szCs w:val="24"/>
          <w:lang w:val="en-GB"/>
        </w:rPr>
        <w:t>and/</w:t>
      </w:r>
      <w:r w:rsidRPr="00472DFF">
        <w:rPr>
          <w:szCs w:val="24"/>
          <w:lang w:val="en-GB"/>
        </w:rPr>
        <w:t>or internationally</w:t>
      </w:r>
      <w:r w:rsidR="00447FA8" w:rsidRPr="00472DFF">
        <w:rPr>
          <w:szCs w:val="24"/>
          <w:lang w:val="en-GB"/>
        </w:rPr>
        <w:t>.</w:t>
      </w:r>
    </w:p>
    <w:p w14:paraId="16E0D20F" w14:textId="0BC18238" w:rsidR="00447FA8" w:rsidRPr="00027F42" w:rsidRDefault="00447FA8" w:rsidP="00447FA8">
      <w:pPr>
        <w:pStyle w:val="Paragraphnumbering"/>
        <w:rPr>
          <w:lang w:val="en-GB"/>
        </w:rPr>
      </w:pPr>
      <w:r w:rsidRPr="00027F42">
        <w:rPr>
          <w:lang w:val="en-GB"/>
        </w:rPr>
        <w:t xml:space="preserve"> </w:t>
      </w:r>
      <w:r w:rsidR="00F6393C" w:rsidRPr="00027F42">
        <w:rPr>
          <w:lang w:val="en-GB"/>
        </w:rPr>
        <w:t xml:space="preserve">The regulatory body should </w:t>
      </w:r>
      <w:r w:rsidR="00472DFF">
        <w:rPr>
          <w:lang w:val="en-GB"/>
        </w:rPr>
        <w:t>apply</w:t>
      </w:r>
      <w:r w:rsidR="00472DFF" w:rsidRPr="00027F42">
        <w:rPr>
          <w:lang w:val="en-GB"/>
        </w:rPr>
        <w:t xml:space="preserve"> </w:t>
      </w:r>
      <w:r w:rsidR="00D27B20">
        <w:rPr>
          <w:lang w:val="en-GB"/>
        </w:rPr>
        <w:t xml:space="preserve">an approach based on </w:t>
      </w:r>
      <w:r w:rsidR="00F6393C" w:rsidRPr="00027F42">
        <w:rPr>
          <w:lang w:val="en-GB"/>
        </w:rPr>
        <w:t xml:space="preserve">openness and transparency when deciding about disseminating lessons learned. </w:t>
      </w:r>
      <w:r w:rsidR="00472DFF">
        <w:rPr>
          <w:lang w:val="en-GB"/>
        </w:rPr>
        <w:t>A</w:t>
      </w:r>
      <w:r w:rsidR="00F6393C" w:rsidRPr="00027F42">
        <w:rPr>
          <w:lang w:val="en-GB"/>
        </w:rPr>
        <w:t xml:space="preserve">reas for improvement as well as good practices </w:t>
      </w:r>
      <w:r w:rsidR="00472DFF">
        <w:rPr>
          <w:lang w:val="en-GB"/>
        </w:rPr>
        <w:t>should both</w:t>
      </w:r>
      <w:r w:rsidR="00472DFF" w:rsidRPr="00027F42">
        <w:rPr>
          <w:lang w:val="en-GB"/>
        </w:rPr>
        <w:t xml:space="preserve"> </w:t>
      </w:r>
      <w:r w:rsidR="00F6393C" w:rsidRPr="00027F42">
        <w:rPr>
          <w:lang w:val="en-GB"/>
        </w:rPr>
        <w:t>be disseminated.</w:t>
      </w:r>
    </w:p>
    <w:p w14:paraId="40BA825F" w14:textId="27EFA744" w:rsidR="0017030E" w:rsidRPr="00027F42" w:rsidRDefault="0017030E" w:rsidP="0017030E">
      <w:pPr>
        <w:pStyle w:val="Paragraphnumbering"/>
        <w:rPr>
          <w:lang w:val="en-GB"/>
        </w:rPr>
      </w:pPr>
      <w:r w:rsidRPr="00027F42">
        <w:rPr>
          <w:lang w:val="en-GB"/>
        </w:rPr>
        <w:t xml:space="preserve">The regulatory body’s </w:t>
      </w:r>
      <w:r w:rsidR="005A1BF5" w:rsidRPr="00027F42">
        <w:rPr>
          <w:lang w:val="en-GB"/>
        </w:rPr>
        <w:t>mechanism</w:t>
      </w:r>
      <w:r w:rsidR="00F76E26" w:rsidRPr="00027F42">
        <w:rPr>
          <w:lang w:val="en-GB"/>
        </w:rPr>
        <w:t xml:space="preserve"> </w:t>
      </w:r>
      <w:r w:rsidRPr="00027F42">
        <w:rPr>
          <w:lang w:val="en-GB"/>
        </w:rPr>
        <w:t>for disseminating lessons learned from regulatory experience should include, at a minimum, the following elements:</w:t>
      </w:r>
    </w:p>
    <w:p w14:paraId="0693E4F6" w14:textId="164F5676" w:rsidR="007A027D" w:rsidRPr="00027F42" w:rsidRDefault="009630BE" w:rsidP="00B21262">
      <w:pPr>
        <w:pStyle w:val="Listofitems"/>
        <w:numPr>
          <w:ilvl w:val="0"/>
          <w:numId w:val="32"/>
        </w:numPr>
        <w:ind w:left="567" w:hanging="567"/>
        <w:rPr>
          <w:lang w:val="en-GB"/>
        </w:rPr>
      </w:pPr>
      <w:r w:rsidRPr="00027F42">
        <w:rPr>
          <w:lang w:val="en-GB"/>
        </w:rPr>
        <w:t>Identify</w:t>
      </w:r>
      <w:r w:rsidR="00472DFF">
        <w:rPr>
          <w:lang w:val="en-GB"/>
        </w:rPr>
        <w:t>ing</w:t>
      </w:r>
      <w:r w:rsidRPr="00027F42">
        <w:rPr>
          <w:lang w:val="en-GB"/>
        </w:rPr>
        <w:t xml:space="preserve"> the lessons to be </w:t>
      </w:r>
      <w:r w:rsidR="00472DFF">
        <w:rPr>
          <w:lang w:val="en-GB"/>
        </w:rPr>
        <w:t>disseminated.</w:t>
      </w:r>
      <w:r w:rsidRPr="00027F42">
        <w:rPr>
          <w:lang w:val="en-GB"/>
        </w:rPr>
        <w:t xml:space="preserve"> </w:t>
      </w:r>
      <w:r w:rsidR="00472DFF">
        <w:rPr>
          <w:lang w:val="en-GB"/>
        </w:rPr>
        <w:t>This involves e</w:t>
      </w:r>
      <w:r w:rsidRPr="00027F42">
        <w:rPr>
          <w:lang w:val="en-GB"/>
        </w:rPr>
        <w:t xml:space="preserve">stablishing </w:t>
      </w:r>
      <w:r w:rsidR="00472DFF">
        <w:rPr>
          <w:lang w:val="en-GB"/>
        </w:rPr>
        <w:t>criteria</w:t>
      </w:r>
      <w:r w:rsidR="00472DFF" w:rsidRPr="00027F42">
        <w:rPr>
          <w:lang w:val="en-GB"/>
        </w:rPr>
        <w:t xml:space="preserve"> </w:t>
      </w:r>
      <w:r w:rsidR="007A027D" w:rsidRPr="00027F42">
        <w:rPr>
          <w:lang w:val="en-GB"/>
        </w:rPr>
        <w:t>to determine when a finding and associated actions qualify for dissemination</w:t>
      </w:r>
      <w:r w:rsidR="00A437B0" w:rsidRPr="00A437B0">
        <w:t xml:space="preserve"> </w:t>
      </w:r>
      <w:r w:rsidR="00A437B0" w:rsidRPr="00A437B0">
        <w:rPr>
          <w:lang w:val="en-GB"/>
        </w:rPr>
        <w:t>and which findings and actions are to be disseminated</w:t>
      </w:r>
      <w:r w:rsidR="00472DFF">
        <w:rPr>
          <w:lang w:val="en-GB"/>
        </w:rPr>
        <w:t>.</w:t>
      </w:r>
    </w:p>
    <w:p w14:paraId="5280ED87" w14:textId="7CB49D92" w:rsidR="0017030E" w:rsidRPr="00027F42" w:rsidRDefault="00F86B31" w:rsidP="00B21262">
      <w:pPr>
        <w:pStyle w:val="Listofitems"/>
        <w:numPr>
          <w:ilvl w:val="0"/>
          <w:numId w:val="32"/>
        </w:numPr>
        <w:ind w:left="567" w:hanging="567"/>
        <w:rPr>
          <w:lang w:val="en-GB"/>
        </w:rPr>
      </w:pPr>
      <w:r>
        <w:rPr>
          <w:lang w:val="en-GB"/>
        </w:rPr>
        <w:t>I</w:t>
      </w:r>
      <w:r w:rsidR="0017030E" w:rsidRPr="00027F42">
        <w:rPr>
          <w:lang w:val="en-GB"/>
        </w:rPr>
        <w:t>dentify</w:t>
      </w:r>
      <w:r w:rsidR="007A1338" w:rsidRPr="00027F42">
        <w:rPr>
          <w:lang w:val="en-GB"/>
        </w:rPr>
        <w:t>ing</w:t>
      </w:r>
      <w:r w:rsidR="0017030E" w:rsidRPr="00027F42">
        <w:rPr>
          <w:lang w:val="en-GB"/>
        </w:rPr>
        <w:t xml:space="preserve"> the recipients of the </w:t>
      </w:r>
      <w:r w:rsidR="00472DFF">
        <w:rPr>
          <w:lang w:val="en-GB"/>
        </w:rPr>
        <w:t>disseminated</w:t>
      </w:r>
      <w:r w:rsidR="00472DFF" w:rsidRPr="00027F42">
        <w:rPr>
          <w:lang w:val="en-GB"/>
        </w:rPr>
        <w:t xml:space="preserve"> </w:t>
      </w:r>
      <w:r w:rsidR="0017030E" w:rsidRPr="00027F42">
        <w:rPr>
          <w:lang w:val="en-GB"/>
        </w:rPr>
        <w:t xml:space="preserve">information, which may include </w:t>
      </w:r>
      <w:r w:rsidR="008419A0" w:rsidRPr="00027F42">
        <w:rPr>
          <w:lang w:val="en-GB"/>
        </w:rPr>
        <w:t xml:space="preserve">the </w:t>
      </w:r>
      <w:r w:rsidR="000C367C">
        <w:rPr>
          <w:lang w:val="en-GB"/>
        </w:rPr>
        <w:t>staff</w:t>
      </w:r>
      <w:r w:rsidR="000C367C" w:rsidRPr="00027F42">
        <w:rPr>
          <w:lang w:val="en-GB"/>
        </w:rPr>
        <w:t xml:space="preserve"> </w:t>
      </w:r>
      <w:r w:rsidR="00D00E93" w:rsidRPr="00027F42">
        <w:rPr>
          <w:lang w:val="en-GB"/>
        </w:rPr>
        <w:t>of the regulatory body</w:t>
      </w:r>
      <w:r w:rsidR="0017030E" w:rsidRPr="00027F42">
        <w:rPr>
          <w:lang w:val="en-GB"/>
        </w:rPr>
        <w:t xml:space="preserve">, </w:t>
      </w:r>
      <w:r w:rsidR="00472DFF">
        <w:rPr>
          <w:lang w:val="en-GB"/>
        </w:rPr>
        <w:t>operating organizations</w:t>
      </w:r>
      <w:r w:rsidR="0017030E" w:rsidRPr="00027F42">
        <w:rPr>
          <w:lang w:val="en-GB"/>
        </w:rPr>
        <w:t xml:space="preserve">, </w:t>
      </w:r>
      <w:r w:rsidR="00D00E93" w:rsidRPr="00027F42">
        <w:rPr>
          <w:lang w:val="en-GB"/>
        </w:rPr>
        <w:t xml:space="preserve">other </w:t>
      </w:r>
      <w:r w:rsidR="0017030E" w:rsidRPr="00027F42">
        <w:rPr>
          <w:lang w:val="en-GB"/>
        </w:rPr>
        <w:t xml:space="preserve">national authorities and </w:t>
      </w:r>
      <w:r w:rsidR="00D00E93" w:rsidRPr="00027F42">
        <w:rPr>
          <w:lang w:val="en-GB"/>
        </w:rPr>
        <w:t xml:space="preserve">relevant </w:t>
      </w:r>
      <w:r w:rsidR="0017030E" w:rsidRPr="00027F42">
        <w:rPr>
          <w:lang w:val="en-GB"/>
        </w:rPr>
        <w:t xml:space="preserve">international organizations. </w:t>
      </w:r>
    </w:p>
    <w:p w14:paraId="37253E38" w14:textId="1CAECDE8" w:rsidR="0017030E" w:rsidRPr="00027F42" w:rsidRDefault="0017030E" w:rsidP="00B21262">
      <w:pPr>
        <w:pStyle w:val="Listofitems"/>
        <w:numPr>
          <w:ilvl w:val="0"/>
          <w:numId w:val="32"/>
        </w:numPr>
        <w:ind w:left="567" w:hanging="567"/>
        <w:rPr>
          <w:lang w:val="en-GB"/>
        </w:rPr>
      </w:pPr>
      <w:r w:rsidRPr="00027F42">
        <w:rPr>
          <w:lang w:val="en-GB"/>
        </w:rPr>
        <w:t>Decid</w:t>
      </w:r>
      <w:r w:rsidR="00F24F83" w:rsidRPr="00027F42">
        <w:rPr>
          <w:lang w:val="en-GB"/>
        </w:rPr>
        <w:t>ing</w:t>
      </w:r>
      <w:r w:rsidRPr="00027F42">
        <w:rPr>
          <w:lang w:val="en-GB"/>
        </w:rPr>
        <w:t xml:space="preserve"> on the best approach to reach </w:t>
      </w:r>
      <w:r w:rsidR="00F24F83" w:rsidRPr="00027F42">
        <w:rPr>
          <w:lang w:val="en-GB"/>
        </w:rPr>
        <w:t xml:space="preserve">the </w:t>
      </w:r>
      <w:r w:rsidR="00472DFF">
        <w:rPr>
          <w:lang w:val="en-GB"/>
        </w:rPr>
        <w:t>intended</w:t>
      </w:r>
      <w:r w:rsidR="00472DFF" w:rsidRPr="00027F42">
        <w:rPr>
          <w:lang w:val="en-GB"/>
        </w:rPr>
        <w:t xml:space="preserve"> </w:t>
      </w:r>
      <w:r w:rsidRPr="00027F42">
        <w:rPr>
          <w:lang w:val="en-GB"/>
        </w:rPr>
        <w:t xml:space="preserve">recipients, considering factors </w:t>
      </w:r>
      <w:r w:rsidR="00472DFF">
        <w:rPr>
          <w:lang w:val="en-GB"/>
        </w:rPr>
        <w:t>such as</w:t>
      </w:r>
      <w:r w:rsidR="00472DFF" w:rsidRPr="00027F42">
        <w:rPr>
          <w:lang w:val="en-GB"/>
        </w:rPr>
        <w:t xml:space="preserve"> </w:t>
      </w:r>
      <w:r w:rsidR="00472DFF">
        <w:rPr>
          <w:lang w:val="en-GB"/>
        </w:rPr>
        <w:t xml:space="preserve">the </w:t>
      </w:r>
      <w:r w:rsidRPr="00027F42">
        <w:rPr>
          <w:lang w:val="en-GB"/>
        </w:rPr>
        <w:t>purpose</w:t>
      </w:r>
      <w:r w:rsidR="00595922" w:rsidRPr="00027F42">
        <w:rPr>
          <w:lang w:val="en-GB"/>
        </w:rPr>
        <w:t xml:space="preserve"> for </w:t>
      </w:r>
      <w:r w:rsidR="00135BE4">
        <w:rPr>
          <w:lang w:val="en-GB"/>
        </w:rPr>
        <w:t>disseminating</w:t>
      </w:r>
      <w:r w:rsidR="00135BE4" w:rsidRPr="00027F42">
        <w:rPr>
          <w:lang w:val="en-GB"/>
        </w:rPr>
        <w:t xml:space="preserve"> </w:t>
      </w:r>
      <w:r w:rsidR="00595922" w:rsidRPr="00027F42">
        <w:rPr>
          <w:lang w:val="en-GB"/>
        </w:rPr>
        <w:t xml:space="preserve">the lessons </w:t>
      </w:r>
      <w:r w:rsidR="00515A25" w:rsidRPr="00027F42">
        <w:rPr>
          <w:lang w:val="en-GB"/>
        </w:rPr>
        <w:t>learned</w:t>
      </w:r>
      <w:r w:rsidRPr="00027F42">
        <w:rPr>
          <w:lang w:val="en-GB"/>
        </w:rPr>
        <w:t xml:space="preserve">, </w:t>
      </w:r>
      <w:r w:rsidR="00135BE4">
        <w:rPr>
          <w:lang w:val="en-GB"/>
        </w:rPr>
        <w:t xml:space="preserve">the </w:t>
      </w:r>
      <w:r w:rsidR="00595922" w:rsidRPr="00027F42">
        <w:rPr>
          <w:lang w:val="en-GB"/>
        </w:rPr>
        <w:t xml:space="preserve">needs of the </w:t>
      </w:r>
      <w:r w:rsidRPr="00027F42">
        <w:rPr>
          <w:lang w:val="en-GB"/>
        </w:rPr>
        <w:t xml:space="preserve">recipients and </w:t>
      </w:r>
      <w:r w:rsidR="00135BE4">
        <w:rPr>
          <w:lang w:val="en-GB"/>
        </w:rPr>
        <w:t xml:space="preserve">the </w:t>
      </w:r>
      <w:r w:rsidRPr="00027F42">
        <w:rPr>
          <w:lang w:val="en-GB"/>
        </w:rPr>
        <w:t xml:space="preserve">means of </w:t>
      </w:r>
      <w:r w:rsidR="00135BE4">
        <w:rPr>
          <w:lang w:val="en-GB"/>
        </w:rPr>
        <w:t>dissemination</w:t>
      </w:r>
      <w:r w:rsidRPr="00027F42">
        <w:rPr>
          <w:lang w:val="en-GB"/>
        </w:rPr>
        <w:t>.</w:t>
      </w:r>
    </w:p>
    <w:p w14:paraId="2FA036FA" w14:textId="60E0D475" w:rsidR="00A4118B" w:rsidRPr="00027F42" w:rsidRDefault="00962205" w:rsidP="00115F82">
      <w:pPr>
        <w:pStyle w:val="SubheadingSection"/>
      </w:pPr>
      <w:bookmarkStart w:id="11" w:name="_Toc204788655"/>
      <w:r w:rsidRPr="00962205">
        <w:lastRenderedPageBreak/>
        <w:t>Integrating</w:t>
      </w:r>
      <w:r w:rsidRPr="00027F42">
        <w:t xml:space="preserve"> the arrangements for regulatory experience feedback into the management system</w:t>
      </w:r>
      <w:bookmarkEnd w:id="11"/>
    </w:p>
    <w:p w14:paraId="41B1D11F" w14:textId="63A2DAC9" w:rsidR="00471CDC" w:rsidRPr="00027F42" w:rsidRDefault="00B33A25" w:rsidP="00C97B24">
      <w:pPr>
        <w:pStyle w:val="Paragraphnumbering"/>
        <w:rPr>
          <w:lang w:val="en-GB"/>
        </w:rPr>
      </w:pPr>
      <w:r w:rsidRPr="00027F42">
        <w:rPr>
          <w:lang w:val="en-GB"/>
        </w:rPr>
        <w:t>Paragraph 4.</w:t>
      </w:r>
      <w:r w:rsidR="007A5FC0" w:rsidRPr="00027F42">
        <w:rPr>
          <w:lang w:val="en-GB"/>
        </w:rPr>
        <w:t xml:space="preserve">11 </w:t>
      </w:r>
      <w:r w:rsidR="006316E8" w:rsidRPr="00027F42">
        <w:rPr>
          <w:lang w:val="en-GB"/>
        </w:rPr>
        <w:t xml:space="preserve">of </w:t>
      </w:r>
      <w:r w:rsidR="00CD33ED" w:rsidRPr="00027F42">
        <w:rPr>
          <w:lang w:val="en-GB"/>
        </w:rPr>
        <w:t xml:space="preserve">IAEA Safety Standards Series No. </w:t>
      </w:r>
      <w:r w:rsidR="006316E8" w:rsidRPr="00027F42">
        <w:rPr>
          <w:lang w:val="en-GB"/>
        </w:rPr>
        <w:t>GSR Part 2</w:t>
      </w:r>
      <w:r w:rsidR="00CD33ED" w:rsidRPr="00027F42">
        <w:rPr>
          <w:lang w:val="en-GB"/>
        </w:rPr>
        <w:t xml:space="preserve">, </w:t>
      </w:r>
      <w:r w:rsidR="003B4C6C" w:rsidRPr="00027F42">
        <w:rPr>
          <w:lang w:val="en-GB"/>
        </w:rPr>
        <w:t>Leadership and Management for Safety</w:t>
      </w:r>
      <w:r w:rsidR="006316E8" w:rsidRPr="00027F42">
        <w:rPr>
          <w:lang w:val="en-GB"/>
        </w:rPr>
        <w:t xml:space="preserve"> [</w:t>
      </w:r>
      <w:r w:rsidR="00630335">
        <w:rPr>
          <w:lang w:val="en-GB"/>
        </w:rPr>
        <w:t>9</w:t>
      </w:r>
      <w:r w:rsidR="006316E8" w:rsidRPr="00027F42">
        <w:rPr>
          <w:lang w:val="en-GB"/>
        </w:rPr>
        <w:t xml:space="preserve">] </w:t>
      </w:r>
      <w:r w:rsidR="00FB00AD" w:rsidRPr="00027F42">
        <w:rPr>
          <w:lang w:val="en-GB"/>
        </w:rPr>
        <w:t>states</w:t>
      </w:r>
      <w:r w:rsidR="00471CDC" w:rsidRPr="00027F42">
        <w:rPr>
          <w:lang w:val="en-GB"/>
        </w:rPr>
        <w:t xml:space="preserve"> that</w:t>
      </w:r>
      <w:r w:rsidR="00FB00AD" w:rsidRPr="00027F42">
        <w:rPr>
          <w:lang w:val="en-GB"/>
        </w:rPr>
        <w:t xml:space="preserve"> “</w:t>
      </w:r>
      <w:r w:rsidR="006D78DC" w:rsidRPr="00027F42">
        <w:rPr>
          <w:lang w:val="en-GB"/>
        </w:rPr>
        <w:t>The organizational structures, processes, responsibilities, accountabilities, levels of authority and interfaces within the organization and with external organizations shall be clearly specified in the management system</w:t>
      </w:r>
      <w:r w:rsidR="00385539" w:rsidRPr="00027F42">
        <w:rPr>
          <w:lang w:val="en-GB"/>
        </w:rPr>
        <w:t xml:space="preserve">.” </w:t>
      </w:r>
    </w:p>
    <w:p w14:paraId="223ADD3F" w14:textId="664ABC84" w:rsidR="00E66463" w:rsidRPr="00027F42" w:rsidRDefault="00A851A8" w:rsidP="00AC17B0">
      <w:pPr>
        <w:pStyle w:val="Paragraphnumbering"/>
        <w:rPr>
          <w:lang w:val="en-GB"/>
        </w:rPr>
      </w:pPr>
      <w:r w:rsidRPr="00027F42">
        <w:rPr>
          <w:lang w:val="en-GB"/>
        </w:rPr>
        <w:t>Para</w:t>
      </w:r>
      <w:r w:rsidR="00332F09" w:rsidRPr="00027F42">
        <w:rPr>
          <w:lang w:val="en-GB"/>
        </w:rPr>
        <w:t>graph</w:t>
      </w:r>
      <w:r w:rsidRPr="00027F42">
        <w:rPr>
          <w:lang w:val="en-GB"/>
        </w:rPr>
        <w:t xml:space="preserve"> </w:t>
      </w:r>
      <w:r w:rsidR="00C022A9" w:rsidRPr="00027F42">
        <w:rPr>
          <w:lang w:val="en-GB"/>
        </w:rPr>
        <w:t>1.5(b)</w:t>
      </w:r>
      <w:r w:rsidR="006B3EE0" w:rsidRPr="00027F42">
        <w:rPr>
          <w:lang w:val="en-GB"/>
        </w:rPr>
        <w:t xml:space="preserve"> of GSR Part 2 [</w:t>
      </w:r>
      <w:r w:rsidR="00630335">
        <w:rPr>
          <w:lang w:val="en-GB"/>
        </w:rPr>
        <w:t>9</w:t>
      </w:r>
      <w:r w:rsidR="006B3EE0" w:rsidRPr="00027F42">
        <w:rPr>
          <w:lang w:val="en-GB"/>
        </w:rPr>
        <w:t>]</w:t>
      </w:r>
      <w:r w:rsidR="00B35B79" w:rsidRPr="00027F42">
        <w:rPr>
          <w:lang w:val="en-GB"/>
        </w:rPr>
        <w:t xml:space="preserve"> states that “The management system also has to ensure the fostering of a strong safety culture, the regular assessment of safety performance and the application of lessons from experience</w:t>
      </w:r>
      <w:r w:rsidR="00630335">
        <w:rPr>
          <w:lang w:val="en-GB"/>
        </w:rPr>
        <w:t>.</w:t>
      </w:r>
      <w:r w:rsidR="00B35B79" w:rsidRPr="00027F42">
        <w:rPr>
          <w:lang w:val="en-GB"/>
        </w:rPr>
        <w:t>”</w:t>
      </w:r>
      <w:r w:rsidR="00450927" w:rsidRPr="00027F42">
        <w:rPr>
          <w:lang w:val="en-GB"/>
        </w:rPr>
        <w:t xml:space="preserve"> Moreover, p</w:t>
      </w:r>
      <w:r w:rsidR="00403C2C" w:rsidRPr="00027F42">
        <w:rPr>
          <w:lang w:val="en-GB"/>
        </w:rPr>
        <w:t>ara</w:t>
      </w:r>
      <w:r w:rsidR="00332F09" w:rsidRPr="00027F42">
        <w:rPr>
          <w:lang w:val="en-GB"/>
        </w:rPr>
        <w:t>.</w:t>
      </w:r>
      <w:r w:rsidR="00403C2C" w:rsidRPr="00027F42">
        <w:rPr>
          <w:lang w:val="en-GB"/>
        </w:rPr>
        <w:t xml:space="preserve"> 4.9 of GSR Part 2 [</w:t>
      </w:r>
      <w:r w:rsidR="00630335">
        <w:rPr>
          <w:lang w:val="en-GB"/>
        </w:rPr>
        <w:t>9</w:t>
      </w:r>
      <w:r w:rsidR="00403C2C" w:rsidRPr="00027F42">
        <w:rPr>
          <w:lang w:val="en-GB"/>
        </w:rPr>
        <w:t xml:space="preserve">] </w:t>
      </w:r>
      <w:r w:rsidR="00471CDC" w:rsidRPr="00027F42">
        <w:rPr>
          <w:lang w:val="en-GB"/>
        </w:rPr>
        <w:t>states</w:t>
      </w:r>
      <w:r w:rsidR="00E66463" w:rsidRPr="00027F42">
        <w:rPr>
          <w:lang w:val="en-GB"/>
        </w:rPr>
        <w:t>:</w:t>
      </w:r>
      <w:r w:rsidR="00471CDC" w:rsidRPr="00027F42">
        <w:rPr>
          <w:lang w:val="en-GB"/>
        </w:rPr>
        <w:t xml:space="preserve"> </w:t>
      </w:r>
    </w:p>
    <w:p w14:paraId="404BC849" w14:textId="7FF50DC9" w:rsidR="000D361A" w:rsidRPr="00027F42" w:rsidRDefault="00656401" w:rsidP="00CF72E1">
      <w:pPr>
        <w:pStyle w:val="Paragraphnumbering"/>
        <w:numPr>
          <w:ilvl w:val="0"/>
          <w:numId w:val="0"/>
        </w:numPr>
        <w:ind w:left="567"/>
        <w:rPr>
          <w:lang w:val="en-GB"/>
        </w:rPr>
      </w:pPr>
      <w:r w:rsidRPr="00027F42">
        <w:rPr>
          <w:lang w:val="en-GB"/>
        </w:rPr>
        <w:t>“</w:t>
      </w:r>
      <w:r w:rsidR="00E66463" w:rsidRPr="00027F42">
        <w:rPr>
          <w:lang w:val="en-GB"/>
        </w:rPr>
        <w:t>T</w:t>
      </w:r>
      <w:r w:rsidR="00670392" w:rsidRPr="00027F42">
        <w:rPr>
          <w:lang w:val="en-GB"/>
        </w:rPr>
        <w:t>he management system shall be applied to achieve goals safely, to enhance safety and to foster a strong safety culture by</w:t>
      </w:r>
      <w:r w:rsidR="000D361A" w:rsidRPr="00027F42">
        <w:rPr>
          <w:lang w:val="en-GB"/>
        </w:rPr>
        <w:t>:</w:t>
      </w:r>
    </w:p>
    <w:p w14:paraId="32D9C31D" w14:textId="5BA5F6B5" w:rsidR="006B20FD" w:rsidRPr="00027F42" w:rsidRDefault="009755A0" w:rsidP="00B21262">
      <w:pPr>
        <w:pStyle w:val="Paragraphnumbering"/>
        <w:numPr>
          <w:ilvl w:val="0"/>
          <w:numId w:val="33"/>
        </w:numPr>
        <w:tabs>
          <w:tab w:val="left" w:pos="567"/>
        </w:tabs>
        <w:ind w:left="1134" w:hanging="567"/>
        <w:rPr>
          <w:lang w:val="en-GB"/>
        </w:rPr>
      </w:pPr>
      <w:r w:rsidRPr="00027F42">
        <w:rPr>
          <w:lang w:val="en-GB"/>
        </w:rPr>
        <w:t>Bringing together in a coherent manner all the necessary elements for safely managing the organization and its activities</w:t>
      </w:r>
      <w:r w:rsidR="00332F09" w:rsidRPr="00027F42">
        <w:rPr>
          <w:lang w:val="en-GB"/>
        </w:rPr>
        <w:t>”</w:t>
      </w:r>
      <w:r w:rsidR="00630335">
        <w:rPr>
          <w:lang w:val="en-GB"/>
        </w:rPr>
        <w:t>.</w:t>
      </w:r>
      <w:r w:rsidR="006B20FD" w:rsidRPr="00027F42">
        <w:rPr>
          <w:lang w:val="en-GB"/>
        </w:rPr>
        <w:t xml:space="preserve"> </w:t>
      </w:r>
    </w:p>
    <w:p w14:paraId="4863347E" w14:textId="380DD1EE" w:rsidR="00706079" w:rsidRPr="00027F42" w:rsidRDefault="00706079" w:rsidP="00A36638">
      <w:pPr>
        <w:pStyle w:val="Paragraphnumbering"/>
        <w:rPr>
          <w:lang w:val="en-GB"/>
        </w:rPr>
      </w:pPr>
      <w:r w:rsidRPr="00027F42">
        <w:rPr>
          <w:lang w:val="en-GB"/>
        </w:rPr>
        <w:t>The regulatory body should integ</w:t>
      </w:r>
      <w:r w:rsidR="00804AAF" w:rsidRPr="00027F42">
        <w:rPr>
          <w:lang w:val="en-GB"/>
        </w:rPr>
        <w:t xml:space="preserve">rate </w:t>
      </w:r>
      <w:r w:rsidRPr="00027F42">
        <w:rPr>
          <w:lang w:val="en-GB"/>
        </w:rPr>
        <w:t xml:space="preserve">the </w:t>
      </w:r>
      <w:r w:rsidR="00630335" w:rsidRPr="00027F42">
        <w:rPr>
          <w:lang w:val="en-GB"/>
        </w:rPr>
        <w:t xml:space="preserve">arrangements </w:t>
      </w:r>
      <w:r w:rsidR="00630335">
        <w:rPr>
          <w:lang w:val="en-GB"/>
        </w:rPr>
        <w:t xml:space="preserve">for </w:t>
      </w:r>
      <w:r w:rsidRPr="00027F42">
        <w:rPr>
          <w:lang w:val="en-GB"/>
        </w:rPr>
        <w:t>regulatory experience feedback management within its management system to foster a systematic approach to capturing, analysing and applying lessons learned</w:t>
      </w:r>
      <w:r w:rsidR="00804AAF" w:rsidRPr="00027F42">
        <w:rPr>
          <w:lang w:val="en-GB"/>
        </w:rPr>
        <w:t xml:space="preserve"> from regulatory experience</w:t>
      </w:r>
      <w:r w:rsidRPr="00027F42">
        <w:rPr>
          <w:lang w:val="en-GB"/>
        </w:rPr>
        <w:t xml:space="preserve">. These arrangements should be interconnected with all processes contributing to regulatory experience </w:t>
      </w:r>
      <w:r w:rsidR="0049528C">
        <w:rPr>
          <w:lang w:val="en-GB"/>
        </w:rPr>
        <w:t>feedback</w:t>
      </w:r>
      <w:r w:rsidR="00804AAF" w:rsidRPr="00027F42">
        <w:rPr>
          <w:lang w:val="en-GB"/>
        </w:rPr>
        <w:t>.</w:t>
      </w:r>
      <w:r w:rsidR="00F75227" w:rsidRPr="00027F42">
        <w:rPr>
          <w:lang w:val="en-GB"/>
        </w:rPr>
        <w:t xml:space="preserve"> Recommendations on establishing</w:t>
      </w:r>
      <w:r w:rsidR="008419A0" w:rsidRPr="00027F42">
        <w:rPr>
          <w:lang w:val="en-GB"/>
        </w:rPr>
        <w:t xml:space="preserve"> an</w:t>
      </w:r>
      <w:r w:rsidR="00F75227" w:rsidRPr="00027F42">
        <w:rPr>
          <w:lang w:val="en-GB"/>
        </w:rPr>
        <w:t xml:space="preserve"> integrated management system of the regulatory body are provided in </w:t>
      </w:r>
      <w:r w:rsidR="00630335">
        <w:rPr>
          <w:lang w:val="en-GB"/>
        </w:rPr>
        <w:t xml:space="preserve">section 5 of </w:t>
      </w:r>
      <w:r w:rsidR="00F75227" w:rsidRPr="00027F42">
        <w:rPr>
          <w:lang w:val="en-GB"/>
        </w:rPr>
        <w:t>GSG-12 [6]</w:t>
      </w:r>
      <w:r w:rsidR="00B61436" w:rsidRPr="00027F42">
        <w:rPr>
          <w:lang w:val="en-GB"/>
        </w:rPr>
        <w:t>.</w:t>
      </w:r>
    </w:p>
    <w:p w14:paraId="6B4BD72F" w14:textId="5ADBBC0F" w:rsidR="00A4118B" w:rsidRPr="00027F42" w:rsidRDefault="00AB6FAF" w:rsidP="00A4118B">
      <w:pPr>
        <w:pStyle w:val="Paragraphnumbering"/>
        <w:rPr>
          <w:lang w:val="en-GB"/>
        </w:rPr>
      </w:pPr>
      <w:r w:rsidRPr="00027F42">
        <w:rPr>
          <w:lang w:val="en-GB"/>
        </w:rPr>
        <w:t xml:space="preserve">The regulatory body should document </w:t>
      </w:r>
      <w:r w:rsidR="000951CF" w:rsidRPr="00027F42">
        <w:rPr>
          <w:lang w:val="en-GB"/>
        </w:rPr>
        <w:t xml:space="preserve">its </w:t>
      </w:r>
      <w:r w:rsidRPr="00027F42">
        <w:rPr>
          <w:lang w:val="en-GB"/>
        </w:rPr>
        <w:t>intent and</w:t>
      </w:r>
      <w:r w:rsidR="000951CF" w:rsidRPr="00027F42">
        <w:rPr>
          <w:lang w:val="en-GB"/>
        </w:rPr>
        <w:t xml:space="preserve"> the</w:t>
      </w:r>
      <w:r w:rsidRPr="00027F42">
        <w:rPr>
          <w:lang w:val="en-GB"/>
        </w:rPr>
        <w:t xml:space="preserve"> senior </w:t>
      </w:r>
      <w:r w:rsidR="006210B9" w:rsidRPr="00027F42">
        <w:rPr>
          <w:lang w:val="en-GB"/>
        </w:rPr>
        <w:t>management</w:t>
      </w:r>
      <w:r w:rsidR="00D656FA" w:rsidRPr="00027F42">
        <w:rPr>
          <w:lang w:val="en-GB"/>
        </w:rPr>
        <w:t>’s</w:t>
      </w:r>
      <w:r w:rsidR="006210B9" w:rsidRPr="00027F42">
        <w:rPr>
          <w:lang w:val="en-GB"/>
        </w:rPr>
        <w:t xml:space="preserve"> </w:t>
      </w:r>
      <w:r w:rsidRPr="00027F42">
        <w:rPr>
          <w:lang w:val="en-GB"/>
        </w:rPr>
        <w:t>commitment to maintain</w:t>
      </w:r>
      <w:r w:rsidR="000951CF" w:rsidRPr="00027F42">
        <w:rPr>
          <w:lang w:val="en-GB"/>
        </w:rPr>
        <w:t>ing</w:t>
      </w:r>
      <w:r w:rsidRPr="00027F42">
        <w:rPr>
          <w:lang w:val="en-GB"/>
        </w:rPr>
        <w:t xml:space="preserve"> effective regulatory oversight through continuous review and improvement</w:t>
      </w:r>
      <w:r w:rsidR="000951CF" w:rsidRPr="00027F42">
        <w:rPr>
          <w:lang w:val="en-GB"/>
        </w:rPr>
        <w:t>,</w:t>
      </w:r>
      <w:r w:rsidRPr="00027F42">
        <w:rPr>
          <w:lang w:val="en-GB"/>
        </w:rPr>
        <w:t xml:space="preserve"> and </w:t>
      </w:r>
      <w:r w:rsidR="000951CF" w:rsidRPr="00027F42">
        <w:rPr>
          <w:lang w:val="en-GB"/>
        </w:rPr>
        <w:t xml:space="preserve">through </w:t>
      </w:r>
      <w:r w:rsidRPr="00027F42">
        <w:rPr>
          <w:lang w:val="en-GB"/>
        </w:rPr>
        <w:t xml:space="preserve">the use of regulatory experience feedback. </w:t>
      </w:r>
      <w:r w:rsidR="00630335">
        <w:rPr>
          <w:lang w:val="en-GB"/>
        </w:rPr>
        <w:t>S</w:t>
      </w:r>
      <w:r w:rsidRPr="00027F42">
        <w:rPr>
          <w:lang w:val="en-GB"/>
        </w:rPr>
        <w:t xml:space="preserve">enior </w:t>
      </w:r>
      <w:r w:rsidR="004F0ED4">
        <w:rPr>
          <w:lang w:val="en-GB"/>
        </w:rPr>
        <w:t>managers</w:t>
      </w:r>
      <w:r w:rsidR="004F0ED4" w:rsidRPr="00027F42">
        <w:rPr>
          <w:lang w:val="en-GB"/>
        </w:rPr>
        <w:t xml:space="preserve"> </w:t>
      </w:r>
      <w:r w:rsidRPr="00027F42">
        <w:rPr>
          <w:lang w:val="en-GB"/>
        </w:rPr>
        <w:t xml:space="preserve">should use these statements to underline the role of regulatory experience </w:t>
      </w:r>
      <w:r w:rsidR="007678EF">
        <w:rPr>
          <w:lang w:val="en-GB"/>
        </w:rPr>
        <w:t>feedback</w:t>
      </w:r>
      <w:r w:rsidR="007678EF" w:rsidRPr="00027F42">
        <w:rPr>
          <w:lang w:val="en-GB"/>
        </w:rPr>
        <w:t xml:space="preserve"> </w:t>
      </w:r>
      <w:r w:rsidRPr="00027F42">
        <w:rPr>
          <w:lang w:val="en-GB"/>
        </w:rPr>
        <w:t xml:space="preserve">within the organization's culture </w:t>
      </w:r>
      <w:r w:rsidR="00243E65" w:rsidRPr="00027F42">
        <w:rPr>
          <w:lang w:val="en-GB"/>
        </w:rPr>
        <w:t xml:space="preserve">for </w:t>
      </w:r>
      <w:r w:rsidRPr="00027F42">
        <w:rPr>
          <w:lang w:val="en-GB"/>
        </w:rPr>
        <w:t>safety</w:t>
      </w:r>
      <w:r w:rsidR="00A4118B" w:rsidRPr="00027F42">
        <w:rPr>
          <w:lang w:val="en-GB"/>
        </w:rPr>
        <w:t>.</w:t>
      </w:r>
    </w:p>
    <w:p w14:paraId="648C9A6A" w14:textId="3ACA6810" w:rsidR="00AB6FAF" w:rsidRPr="00027F42" w:rsidRDefault="003A7CA7" w:rsidP="00A4118B">
      <w:pPr>
        <w:pStyle w:val="Paragraphnumbering"/>
        <w:rPr>
          <w:lang w:val="en-GB"/>
        </w:rPr>
      </w:pPr>
      <w:r w:rsidRPr="00027F42">
        <w:rPr>
          <w:lang w:val="en-GB"/>
        </w:rPr>
        <w:t>S</w:t>
      </w:r>
      <w:r w:rsidR="00321D95" w:rsidRPr="00027F42">
        <w:rPr>
          <w:lang w:val="en-GB"/>
        </w:rPr>
        <w:t xml:space="preserve">enior management of the regulatory body should </w:t>
      </w:r>
      <w:r w:rsidRPr="00027F42">
        <w:rPr>
          <w:lang w:val="en-GB"/>
        </w:rPr>
        <w:t xml:space="preserve">demonstrate commitment </w:t>
      </w:r>
      <w:r w:rsidR="00276606" w:rsidRPr="00027F42">
        <w:rPr>
          <w:lang w:val="en-GB"/>
        </w:rPr>
        <w:t xml:space="preserve">by </w:t>
      </w:r>
      <w:r w:rsidR="00321D95" w:rsidRPr="00027F42">
        <w:rPr>
          <w:lang w:val="en-GB"/>
        </w:rPr>
        <w:t>allocat</w:t>
      </w:r>
      <w:r w:rsidR="00276606" w:rsidRPr="00027F42">
        <w:rPr>
          <w:lang w:val="en-GB"/>
        </w:rPr>
        <w:t>ing</w:t>
      </w:r>
      <w:r w:rsidR="00321D95" w:rsidRPr="00027F42">
        <w:rPr>
          <w:lang w:val="en-GB"/>
        </w:rPr>
        <w:t xml:space="preserve"> the</w:t>
      </w:r>
      <w:r w:rsidR="0039631B" w:rsidRPr="00027F42">
        <w:rPr>
          <w:lang w:val="en-GB"/>
        </w:rPr>
        <w:t xml:space="preserve"> necessary</w:t>
      </w:r>
      <w:r w:rsidR="00321D95" w:rsidRPr="00027F42">
        <w:rPr>
          <w:lang w:val="en-GB"/>
        </w:rPr>
        <w:t xml:space="preserve"> resources to develop, implement and sustain </w:t>
      </w:r>
      <w:r w:rsidR="00BC104F" w:rsidRPr="00027F42">
        <w:rPr>
          <w:lang w:val="en-GB"/>
        </w:rPr>
        <w:t xml:space="preserve">the arrangements for managing </w:t>
      </w:r>
      <w:r w:rsidR="00321D95" w:rsidRPr="00027F42">
        <w:rPr>
          <w:lang w:val="en-GB"/>
        </w:rPr>
        <w:t>regulatory experience feedback</w:t>
      </w:r>
      <w:r w:rsidR="00BC104F" w:rsidRPr="00027F42">
        <w:rPr>
          <w:lang w:val="en-GB"/>
        </w:rPr>
        <w:t xml:space="preserve">. </w:t>
      </w:r>
      <w:r w:rsidR="00700C32" w:rsidRPr="00027F42">
        <w:rPr>
          <w:lang w:val="en-GB"/>
        </w:rPr>
        <w:t>This includes</w:t>
      </w:r>
      <w:r w:rsidR="00321D95" w:rsidRPr="00027F42">
        <w:rPr>
          <w:lang w:val="en-GB"/>
        </w:rPr>
        <w:t xml:space="preserve"> fostering </w:t>
      </w:r>
      <w:r w:rsidR="00E40489" w:rsidRPr="00027F42">
        <w:rPr>
          <w:lang w:val="en-GB"/>
        </w:rPr>
        <w:t xml:space="preserve">an </w:t>
      </w:r>
      <w:r w:rsidR="00321D95" w:rsidRPr="00027F42">
        <w:rPr>
          <w:lang w:val="en-GB"/>
        </w:rPr>
        <w:t xml:space="preserve">enabling environment </w:t>
      </w:r>
      <w:r w:rsidR="00E17EED" w:rsidRPr="00027F42">
        <w:rPr>
          <w:lang w:val="en-GB"/>
        </w:rPr>
        <w:t xml:space="preserve">that </w:t>
      </w:r>
      <w:r w:rsidR="00321D95" w:rsidRPr="00027F42">
        <w:rPr>
          <w:lang w:val="en-GB"/>
        </w:rPr>
        <w:t>motivat</w:t>
      </w:r>
      <w:r w:rsidR="00E17EED" w:rsidRPr="00027F42">
        <w:rPr>
          <w:lang w:val="en-GB"/>
        </w:rPr>
        <w:t>es</w:t>
      </w:r>
      <w:r w:rsidR="00321D95" w:rsidRPr="00027F42">
        <w:rPr>
          <w:lang w:val="en-GB"/>
        </w:rPr>
        <w:t xml:space="preserve"> </w:t>
      </w:r>
      <w:r w:rsidR="000C367C">
        <w:rPr>
          <w:lang w:val="en-GB"/>
        </w:rPr>
        <w:t>staff</w:t>
      </w:r>
      <w:r w:rsidR="000C367C" w:rsidRPr="00027F42">
        <w:rPr>
          <w:lang w:val="en-GB"/>
        </w:rPr>
        <w:t xml:space="preserve"> </w:t>
      </w:r>
      <w:r w:rsidR="00321D95" w:rsidRPr="00027F42">
        <w:rPr>
          <w:lang w:val="en-GB"/>
        </w:rPr>
        <w:t xml:space="preserve">and </w:t>
      </w:r>
      <w:r w:rsidR="00E17EED" w:rsidRPr="00027F42">
        <w:rPr>
          <w:lang w:val="en-GB"/>
        </w:rPr>
        <w:t xml:space="preserve">reinforces the </w:t>
      </w:r>
      <w:r w:rsidR="00E4239B" w:rsidRPr="00027F42">
        <w:rPr>
          <w:lang w:val="en-GB"/>
        </w:rPr>
        <w:t>importance</w:t>
      </w:r>
      <w:r w:rsidR="00E17EED" w:rsidRPr="00027F42">
        <w:rPr>
          <w:lang w:val="en-GB"/>
        </w:rPr>
        <w:t xml:space="preserve"> of effective </w:t>
      </w:r>
      <w:r w:rsidR="00E4239B" w:rsidRPr="00027F42">
        <w:rPr>
          <w:lang w:val="en-GB"/>
        </w:rPr>
        <w:t>management arrangements through leadership</w:t>
      </w:r>
      <w:r w:rsidR="00502F36" w:rsidRPr="00027F42">
        <w:rPr>
          <w:lang w:val="en-GB"/>
        </w:rPr>
        <w:t xml:space="preserve"> </w:t>
      </w:r>
      <w:r w:rsidR="00321D95" w:rsidRPr="00027F42">
        <w:rPr>
          <w:lang w:val="en-GB"/>
        </w:rPr>
        <w:t>actions.</w:t>
      </w:r>
    </w:p>
    <w:p w14:paraId="74EA372E" w14:textId="2A43BD6B" w:rsidR="00321D95" w:rsidRPr="00027F42" w:rsidRDefault="00B342B9" w:rsidP="00A4118B">
      <w:pPr>
        <w:pStyle w:val="Paragraphnumbering"/>
        <w:rPr>
          <w:lang w:val="en-GB"/>
        </w:rPr>
      </w:pPr>
      <w:r w:rsidRPr="00027F42">
        <w:rPr>
          <w:lang w:val="en-GB"/>
        </w:rPr>
        <w:t xml:space="preserve">The regulatory body should </w:t>
      </w:r>
      <w:r w:rsidR="00630335">
        <w:rPr>
          <w:lang w:val="en-GB"/>
        </w:rPr>
        <w:t xml:space="preserve">have </w:t>
      </w:r>
      <w:r w:rsidRPr="00027F42">
        <w:rPr>
          <w:lang w:val="en-GB"/>
        </w:rPr>
        <w:t>knowledge management</w:t>
      </w:r>
      <w:r w:rsidR="00C929B3" w:rsidRPr="00027F42">
        <w:rPr>
          <w:lang w:val="en-GB"/>
        </w:rPr>
        <w:t xml:space="preserve"> </w:t>
      </w:r>
      <w:r w:rsidR="00630335">
        <w:rPr>
          <w:lang w:val="en-GB"/>
        </w:rPr>
        <w:t>processes that</w:t>
      </w:r>
      <w:r w:rsidR="00630335" w:rsidRPr="00027F42">
        <w:rPr>
          <w:lang w:val="en-GB"/>
        </w:rPr>
        <w:t xml:space="preserve"> </w:t>
      </w:r>
      <w:r w:rsidR="00117993" w:rsidRPr="00027F42">
        <w:rPr>
          <w:lang w:val="en-GB"/>
        </w:rPr>
        <w:t>effectively</w:t>
      </w:r>
      <w:r w:rsidRPr="00027F42">
        <w:rPr>
          <w:lang w:val="en-GB"/>
        </w:rPr>
        <w:t xml:space="preserve"> capture</w:t>
      </w:r>
      <w:r w:rsidR="00EE5EF0" w:rsidRPr="00027F42">
        <w:rPr>
          <w:lang w:val="en-GB"/>
        </w:rPr>
        <w:t>,</w:t>
      </w:r>
      <w:r w:rsidRPr="00027F42">
        <w:rPr>
          <w:lang w:val="en-GB"/>
        </w:rPr>
        <w:t xml:space="preserve"> retain</w:t>
      </w:r>
      <w:r w:rsidR="00EE5EF0" w:rsidRPr="00027F42">
        <w:rPr>
          <w:lang w:val="en-GB"/>
        </w:rPr>
        <w:t xml:space="preserve"> and </w:t>
      </w:r>
      <w:r w:rsidR="00117993" w:rsidRPr="00027F42">
        <w:rPr>
          <w:lang w:val="en-GB"/>
        </w:rPr>
        <w:t>make acces</w:t>
      </w:r>
      <w:r w:rsidR="007E5580" w:rsidRPr="00027F42">
        <w:rPr>
          <w:lang w:val="en-GB"/>
        </w:rPr>
        <w:t>si</w:t>
      </w:r>
      <w:r w:rsidR="00117993" w:rsidRPr="00027F42">
        <w:rPr>
          <w:lang w:val="en-GB"/>
        </w:rPr>
        <w:t>ble the results</w:t>
      </w:r>
      <w:r w:rsidR="007E5580" w:rsidRPr="00027F42">
        <w:rPr>
          <w:lang w:val="en-GB"/>
        </w:rPr>
        <w:t xml:space="preserve"> and benefits </w:t>
      </w:r>
      <w:r w:rsidRPr="00027F42">
        <w:rPr>
          <w:lang w:val="en-GB"/>
        </w:rPr>
        <w:t xml:space="preserve">of the </w:t>
      </w:r>
      <w:r w:rsidR="00630335" w:rsidRPr="00027F42">
        <w:rPr>
          <w:lang w:val="en-GB"/>
        </w:rPr>
        <w:t xml:space="preserve">arrangements </w:t>
      </w:r>
      <w:r w:rsidR="00630335">
        <w:rPr>
          <w:lang w:val="en-GB"/>
        </w:rPr>
        <w:t xml:space="preserve">for </w:t>
      </w:r>
      <w:r w:rsidRPr="00027F42">
        <w:rPr>
          <w:lang w:val="en-GB"/>
        </w:rPr>
        <w:t>regulatory experience feedback management</w:t>
      </w:r>
      <w:r w:rsidR="003550E9" w:rsidRPr="00027F42">
        <w:rPr>
          <w:lang w:val="en-GB"/>
        </w:rPr>
        <w:t xml:space="preserve">. This may include </w:t>
      </w:r>
      <w:r w:rsidR="00D71974" w:rsidRPr="00027F42">
        <w:rPr>
          <w:lang w:val="en-GB"/>
        </w:rPr>
        <w:t>documented lessons learned, identified improvements in regulatory functions and processes, and tangible actions that enhance safety and regulatory effectiveness.</w:t>
      </w:r>
    </w:p>
    <w:p w14:paraId="3E22E436" w14:textId="5FE903EE" w:rsidR="00B342B9" w:rsidRPr="00027F42" w:rsidRDefault="00050259" w:rsidP="00A4118B">
      <w:pPr>
        <w:pStyle w:val="Paragraphnumbering"/>
        <w:rPr>
          <w:lang w:val="en-GB"/>
        </w:rPr>
      </w:pPr>
      <w:r w:rsidRPr="00027F42">
        <w:rPr>
          <w:lang w:val="en-GB"/>
        </w:rPr>
        <w:t xml:space="preserve">The regulatory body should </w:t>
      </w:r>
      <w:r w:rsidR="00006C15" w:rsidRPr="00027F42">
        <w:rPr>
          <w:lang w:val="en-GB"/>
        </w:rPr>
        <w:t>activ</w:t>
      </w:r>
      <w:r w:rsidR="00326F77" w:rsidRPr="00027F42">
        <w:rPr>
          <w:lang w:val="en-GB"/>
        </w:rPr>
        <w:t xml:space="preserve">ely </w:t>
      </w:r>
      <w:r w:rsidR="00755DD9" w:rsidRPr="00027F42">
        <w:rPr>
          <w:lang w:val="en-GB"/>
        </w:rPr>
        <w:t>promote</w:t>
      </w:r>
      <w:r w:rsidR="00656F67" w:rsidRPr="00027F42">
        <w:rPr>
          <w:lang w:val="en-GB"/>
        </w:rPr>
        <w:t xml:space="preserve"> </w:t>
      </w:r>
      <w:r w:rsidRPr="00027F42">
        <w:rPr>
          <w:lang w:val="en-GB"/>
        </w:rPr>
        <w:t>t</w:t>
      </w:r>
      <w:r w:rsidR="00D24CCF" w:rsidRPr="00027F42">
        <w:rPr>
          <w:lang w:val="en-GB"/>
        </w:rPr>
        <w:t xml:space="preserve">he </w:t>
      </w:r>
      <w:r w:rsidR="00755DD9" w:rsidRPr="00027F42">
        <w:rPr>
          <w:lang w:val="en-GB"/>
        </w:rPr>
        <w:t xml:space="preserve">collection of </w:t>
      </w:r>
      <w:r w:rsidR="00022453" w:rsidRPr="00027F42">
        <w:rPr>
          <w:lang w:val="en-GB"/>
        </w:rPr>
        <w:t xml:space="preserve">information and knowledge resulting from experience </w:t>
      </w:r>
      <w:r w:rsidR="00152F34" w:rsidRPr="00027F42">
        <w:rPr>
          <w:lang w:val="en-GB"/>
        </w:rPr>
        <w:t xml:space="preserve">across </w:t>
      </w:r>
      <w:r w:rsidR="00D24CCF" w:rsidRPr="00027F42">
        <w:rPr>
          <w:lang w:val="en-GB"/>
        </w:rPr>
        <w:t xml:space="preserve">all levels </w:t>
      </w:r>
      <w:r w:rsidR="00152F34" w:rsidRPr="00027F42">
        <w:rPr>
          <w:lang w:val="en-GB"/>
        </w:rPr>
        <w:t xml:space="preserve">of </w:t>
      </w:r>
      <w:r w:rsidR="00D24CCF" w:rsidRPr="00027F42">
        <w:rPr>
          <w:lang w:val="en-GB"/>
        </w:rPr>
        <w:t xml:space="preserve">the organization to ensure </w:t>
      </w:r>
      <w:r w:rsidR="00E61665" w:rsidRPr="00027F42">
        <w:rPr>
          <w:lang w:val="en-GB"/>
        </w:rPr>
        <w:t xml:space="preserve">effective management </w:t>
      </w:r>
      <w:r w:rsidR="00F43BBF" w:rsidRPr="00027F42">
        <w:rPr>
          <w:lang w:val="en-GB"/>
        </w:rPr>
        <w:t>of</w:t>
      </w:r>
      <w:r w:rsidR="00022453" w:rsidRPr="00027F42">
        <w:rPr>
          <w:lang w:val="en-GB"/>
        </w:rPr>
        <w:t xml:space="preserve"> learning opportunities</w:t>
      </w:r>
      <w:r w:rsidR="00D24CCF" w:rsidRPr="00027F42">
        <w:rPr>
          <w:lang w:val="en-GB"/>
        </w:rPr>
        <w:t>. Th</w:t>
      </w:r>
      <w:r w:rsidR="00F43BBF" w:rsidRPr="00027F42">
        <w:rPr>
          <w:lang w:val="en-GB"/>
        </w:rPr>
        <w:t xml:space="preserve">is </w:t>
      </w:r>
      <w:r w:rsidR="00630335">
        <w:rPr>
          <w:lang w:val="en-GB"/>
        </w:rPr>
        <w:t>should involve</w:t>
      </w:r>
      <w:r w:rsidR="00630335" w:rsidRPr="00027F42">
        <w:rPr>
          <w:lang w:val="en-GB"/>
        </w:rPr>
        <w:t xml:space="preserve"> </w:t>
      </w:r>
      <w:r w:rsidR="00F43BBF" w:rsidRPr="00027F42">
        <w:rPr>
          <w:lang w:val="en-GB"/>
        </w:rPr>
        <w:t xml:space="preserve">fostering </w:t>
      </w:r>
      <w:r w:rsidR="00D24CCF" w:rsidRPr="00027F42">
        <w:rPr>
          <w:lang w:val="en-GB"/>
        </w:rPr>
        <w:t xml:space="preserve">a proactive </w:t>
      </w:r>
      <w:r w:rsidR="00DF1E07" w:rsidRPr="00027F42">
        <w:rPr>
          <w:lang w:val="en-GB"/>
        </w:rPr>
        <w:t>approach among</w:t>
      </w:r>
      <w:r w:rsidR="00D24CCF" w:rsidRPr="00027F42">
        <w:rPr>
          <w:lang w:val="en-GB"/>
        </w:rPr>
        <w:t xml:space="preserve"> individual process owners</w:t>
      </w:r>
      <w:r w:rsidR="00DF1E07" w:rsidRPr="00027F42">
        <w:rPr>
          <w:lang w:val="en-GB"/>
        </w:rPr>
        <w:t xml:space="preserve"> who</w:t>
      </w:r>
      <w:r w:rsidR="00D24CCF" w:rsidRPr="00027F42">
        <w:rPr>
          <w:lang w:val="en-GB"/>
        </w:rPr>
        <w:t xml:space="preserve"> </w:t>
      </w:r>
      <w:r w:rsidR="001234CA" w:rsidRPr="00027F42">
        <w:rPr>
          <w:lang w:val="en-GB"/>
        </w:rPr>
        <w:t>should</w:t>
      </w:r>
      <w:r w:rsidR="00D24CCF" w:rsidRPr="00027F42">
        <w:rPr>
          <w:lang w:val="en-GB"/>
        </w:rPr>
        <w:t xml:space="preserve"> take regulatory experience feedback into account </w:t>
      </w:r>
      <w:r w:rsidR="00696FEC" w:rsidRPr="00027F42">
        <w:rPr>
          <w:lang w:val="en-GB"/>
        </w:rPr>
        <w:t xml:space="preserve">when </w:t>
      </w:r>
      <w:r w:rsidR="00D24CCF" w:rsidRPr="00027F42">
        <w:rPr>
          <w:lang w:val="en-GB"/>
        </w:rPr>
        <w:t>reviewing process</w:t>
      </w:r>
      <w:r w:rsidR="00696FEC" w:rsidRPr="00027F42">
        <w:rPr>
          <w:lang w:val="en-GB"/>
        </w:rPr>
        <w:t>es</w:t>
      </w:r>
      <w:r w:rsidR="00D24CCF" w:rsidRPr="00027F42">
        <w:rPr>
          <w:lang w:val="en-GB"/>
        </w:rPr>
        <w:t xml:space="preserve"> </w:t>
      </w:r>
      <w:r w:rsidR="00824F5B" w:rsidRPr="00027F42">
        <w:rPr>
          <w:lang w:val="en-GB"/>
        </w:rPr>
        <w:t>and bring it</w:t>
      </w:r>
      <w:r w:rsidR="00D24CCF" w:rsidRPr="00027F42">
        <w:rPr>
          <w:lang w:val="en-GB"/>
        </w:rPr>
        <w:t xml:space="preserve"> to the attention of senior </w:t>
      </w:r>
      <w:r w:rsidR="00DB0EE4">
        <w:rPr>
          <w:lang w:val="en-GB"/>
        </w:rPr>
        <w:t>managers</w:t>
      </w:r>
      <w:r w:rsidR="00915E76" w:rsidRPr="00027F42">
        <w:rPr>
          <w:lang w:val="en-GB"/>
        </w:rPr>
        <w:t>, including facilitating continuous improvement</w:t>
      </w:r>
      <w:r w:rsidR="00D24CCF" w:rsidRPr="00027F42">
        <w:rPr>
          <w:lang w:val="en-GB"/>
        </w:rPr>
        <w:t xml:space="preserve">. </w:t>
      </w:r>
      <w:r w:rsidR="009E0B0A" w:rsidRPr="00027F42">
        <w:rPr>
          <w:lang w:val="en-GB"/>
        </w:rPr>
        <w:t>S</w:t>
      </w:r>
      <w:r w:rsidR="00D24CCF" w:rsidRPr="00027F42">
        <w:rPr>
          <w:lang w:val="en-GB"/>
        </w:rPr>
        <w:t xml:space="preserve">enior </w:t>
      </w:r>
      <w:r w:rsidR="00492339">
        <w:rPr>
          <w:lang w:val="en-GB"/>
        </w:rPr>
        <w:t>managers</w:t>
      </w:r>
      <w:r w:rsidR="00492339" w:rsidRPr="00027F42">
        <w:rPr>
          <w:lang w:val="en-GB"/>
        </w:rPr>
        <w:t xml:space="preserve"> </w:t>
      </w:r>
      <w:r w:rsidR="00630335">
        <w:rPr>
          <w:lang w:val="en-GB"/>
        </w:rPr>
        <w:t>should</w:t>
      </w:r>
      <w:r w:rsidR="00D24CCF" w:rsidRPr="00027F42">
        <w:rPr>
          <w:lang w:val="en-GB"/>
        </w:rPr>
        <w:t xml:space="preserve"> </w:t>
      </w:r>
      <w:r w:rsidR="00630335">
        <w:rPr>
          <w:lang w:val="en-GB"/>
        </w:rPr>
        <w:t>regard</w:t>
      </w:r>
      <w:r w:rsidR="00630335" w:rsidRPr="00027F42">
        <w:rPr>
          <w:lang w:val="en-GB"/>
        </w:rPr>
        <w:t xml:space="preserve"> </w:t>
      </w:r>
      <w:r w:rsidR="00D24CCF" w:rsidRPr="00027F42">
        <w:rPr>
          <w:lang w:val="en-GB"/>
        </w:rPr>
        <w:t xml:space="preserve">regulatory experience feedback as </w:t>
      </w:r>
      <w:r w:rsidR="00B75596" w:rsidRPr="00027F42">
        <w:rPr>
          <w:lang w:val="en-GB"/>
        </w:rPr>
        <w:t>a valuable</w:t>
      </w:r>
      <w:r w:rsidR="00D24CCF" w:rsidRPr="00027F42">
        <w:rPr>
          <w:lang w:val="en-GB"/>
        </w:rPr>
        <w:t xml:space="preserve"> input when review</w:t>
      </w:r>
      <w:r w:rsidR="00C43532" w:rsidRPr="00027F42">
        <w:rPr>
          <w:lang w:val="en-GB"/>
        </w:rPr>
        <w:t>ing</w:t>
      </w:r>
      <w:r w:rsidR="00D24CCF" w:rsidRPr="00027F42">
        <w:rPr>
          <w:lang w:val="en-GB"/>
        </w:rPr>
        <w:t xml:space="preserve"> and updating regulatory </w:t>
      </w:r>
      <w:r w:rsidR="00C43532" w:rsidRPr="00027F42">
        <w:rPr>
          <w:lang w:val="en-GB"/>
        </w:rPr>
        <w:t xml:space="preserve">functions </w:t>
      </w:r>
      <w:r w:rsidR="000F5F73" w:rsidRPr="00027F42">
        <w:rPr>
          <w:lang w:val="en-GB"/>
        </w:rPr>
        <w:t>and processes</w:t>
      </w:r>
      <w:r w:rsidR="00D24CCF" w:rsidRPr="00027F42">
        <w:rPr>
          <w:lang w:val="en-GB"/>
        </w:rPr>
        <w:t xml:space="preserve">. This approach </w:t>
      </w:r>
      <w:r w:rsidR="00D24CCF" w:rsidRPr="00027F42">
        <w:rPr>
          <w:lang w:val="en-GB"/>
        </w:rPr>
        <w:lastRenderedPageBreak/>
        <w:t>encourage</w:t>
      </w:r>
      <w:r w:rsidR="009E5FD4" w:rsidRPr="00027F42">
        <w:rPr>
          <w:lang w:val="en-GB"/>
        </w:rPr>
        <w:t>s</w:t>
      </w:r>
      <w:r w:rsidR="00D24CCF" w:rsidRPr="00027F42">
        <w:rPr>
          <w:lang w:val="en-GB"/>
        </w:rPr>
        <w:t xml:space="preserve"> </w:t>
      </w:r>
      <w:r w:rsidR="002F5EB6" w:rsidRPr="00027F42">
        <w:rPr>
          <w:lang w:val="en-GB"/>
        </w:rPr>
        <w:t>organization</w:t>
      </w:r>
      <w:r w:rsidR="00826E19" w:rsidRPr="00027F42">
        <w:rPr>
          <w:lang w:val="en-GB"/>
        </w:rPr>
        <w:t xml:space="preserve">-wide </w:t>
      </w:r>
      <w:r w:rsidR="00D24CCF" w:rsidRPr="00027F42">
        <w:rPr>
          <w:lang w:val="en-GB"/>
        </w:rPr>
        <w:t xml:space="preserve">dialogue </w:t>
      </w:r>
      <w:r w:rsidR="00BA360E" w:rsidRPr="00027F42">
        <w:rPr>
          <w:lang w:val="en-GB"/>
        </w:rPr>
        <w:t>on</w:t>
      </w:r>
      <w:r w:rsidR="00D24CCF" w:rsidRPr="00027F42">
        <w:rPr>
          <w:lang w:val="en-GB"/>
        </w:rPr>
        <w:t xml:space="preserve"> the benefits </w:t>
      </w:r>
      <w:r w:rsidR="00826E19" w:rsidRPr="00027F42">
        <w:rPr>
          <w:lang w:val="en-GB"/>
        </w:rPr>
        <w:t>of</w:t>
      </w:r>
      <w:r w:rsidR="00D24CCF" w:rsidRPr="00027F42">
        <w:rPr>
          <w:lang w:val="en-GB"/>
        </w:rPr>
        <w:t xml:space="preserve"> effective</w:t>
      </w:r>
      <w:r w:rsidR="00826E19" w:rsidRPr="00027F42">
        <w:rPr>
          <w:lang w:val="en-GB"/>
        </w:rPr>
        <w:t>ly</w:t>
      </w:r>
      <w:r w:rsidR="00D24CCF" w:rsidRPr="00027F42">
        <w:rPr>
          <w:lang w:val="en-GB"/>
        </w:rPr>
        <w:t xml:space="preserve"> manag</w:t>
      </w:r>
      <w:r w:rsidR="00826E19" w:rsidRPr="00027F42">
        <w:rPr>
          <w:lang w:val="en-GB"/>
        </w:rPr>
        <w:t>ing</w:t>
      </w:r>
      <w:r w:rsidR="00D24CCF" w:rsidRPr="00027F42">
        <w:rPr>
          <w:lang w:val="en-GB"/>
        </w:rPr>
        <w:t xml:space="preserve"> regulatory experience </w:t>
      </w:r>
      <w:r w:rsidR="00CD6E2F" w:rsidRPr="00027F42">
        <w:rPr>
          <w:lang w:val="en-GB"/>
        </w:rPr>
        <w:t>and promotes its integration into daily operations</w:t>
      </w:r>
      <w:r w:rsidR="00D24CCF" w:rsidRPr="00027F42">
        <w:rPr>
          <w:lang w:val="en-GB"/>
        </w:rPr>
        <w:t>.</w:t>
      </w:r>
    </w:p>
    <w:p w14:paraId="783FAA36" w14:textId="3207A6C0" w:rsidR="002672B8" w:rsidRPr="00027F42" w:rsidRDefault="002672B8" w:rsidP="002672B8">
      <w:pPr>
        <w:pStyle w:val="SectionHeading"/>
        <w:outlineLvl w:val="0"/>
        <w:rPr>
          <w:caps w:val="0"/>
          <w:lang w:val="en-GB"/>
        </w:rPr>
      </w:pPr>
      <w:bookmarkStart w:id="12" w:name="_Toc204788656"/>
      <w:r w:rsidRPr="00027F42">
        <w:rPr>
          <w:caps w:val="0"/>
          <w:lang w:val="en-GB"/>
        </w:rPr>
        <w:t xml:space="preserve">APPLICATION OF </w:t>
      </w:r>
      <w:r w:rsidR="005B5E3E" w:rsidRPr="00027F42">
        <w:rPr>
          <w:caps w:val="0"/>
          <w:lang w:val="en-GB"/>
        </w:rPr>
        <w:t xml:space="preserve">A </w:t>
      </w:r>
      <w:r w:rsidRPr="00027F42">
        <w:rPr>
          <w:caps w:val="0"/>
          <w:lang w:val="en-GB"/>
        </w:rPr>
        <w:t>GRADED APPROACH</w:t>
      </w:r>
      <w:r w:rsidR="005873C6" w:rsidRPr="00027F42">
        <w:rPr>
          <w:caps w:val="0"/>
          <w:lang w:val="en-GB"/>
        </w:rPr>
        <w:t xml:space="preserve"> TO REGULATORY</w:t>
      </w:r>
      <w:r w:rsidR="00AE3AB4" w:rsidRPr="00027F42">
        <w:rPr>
          <w:caps w:val="0"/>
          <w:lang w:val="en-GB"/>
        </w:rPr>
        <w:t xml:space="preserve"> EXPERIENCE</w:t>
      </w:r>
      <w:r w:rsidR="005873C6" w:rsidRPr="00027F42">
        <w:rPr>
          <w:caps w:val="0"/>
          <w:lang w:val="en-GB"/>
        </w:rPr>
        <w:t xml:space="preserve"> FEEDBACK MANAGEMENT</w:t>
      </w:r>
      <w:bookmarkEnd w:id="12"/>
    </w:p>
    <w:p w14:paraId="29EA0010" w14:textId="61DB8FBF" w:rsidR="006526D9" w:rsidRPr="00027F42" w:rsidRDefault="007354CA" w:rsidP="002672B8">
      <w:pPr>
        <w:pStyle w:val="Paragraphnumbering"/>
        <w:rPr>
          <w:lang w:val="en-GB"/>
        </w:rPr>
      </w:pPr>
      <w:r w:rsidRPr="00027F42">
        <w:rPr>
          <w:lang w:val="en-GB"/>
        </w:rPr>
        <w:t xml:space="preserve">The application of </w:t>
      </w:r>
      <w:r w:rsidR="005B5E3E" w:rsidRPr="00027F42">
        <w:rPr>
          <w:lang w:val="en-GB"/>
        </w:rPr>
        <w:t xml:space="preserve">a </w:t>
      </w:r>
      <w:r w:rsidRPr="00027F42">
        <w:rPr>
          <w:lang w:val="en-GB"/>
        </w:rPr>
        <w:t xml:space="preserve">graded approach underpins the effective and efficient performance of </w:t>
      </w:r>
      <w:r w:rsidR="00C31D55">
        <w:rPr>
          <w:lang w:val="en-GB"/>
        </w:rPr>
        <w:t>a</w:t>
      </w:r>
      <w:r w:rsidR="00C31D55" w:rsidRPr="00027F42">
        <w:rPr>
          <w:lang w:val="en-GB"/>
        </w:rPr>
        <w:t xml:space="preserve"> </w:t>
      </w:r>
      <w:r w:rsidR="00C31D55">
        <w:rPr>
          <w:lang w:val="en-GB"/>
        </w:rPr>
        <w:t xml:space="preserve">national </w:t>
      </w:r>
      <w:r w:rsidRPr="00027F42">
        <w:rPr>
          <w:lang w:val="en-GB"/>
        </w:rPr>
        <w:t xml:space="preserve">regulatory framework. Paragraph 4.3 of GSR Part 1 (Rev. 1) </w:t>
      </w:r>
      <w:r w:rsidR="00F95783" w:rsidRPr="00027F42">
        <w:rPr>
          <w:lang w:val="en-GB"/>
        </w:rPr>
        <w:t xml:space="preserve">[2] </w:t>
      </w:r>
      <w:r w:rsidRPr="00027F42">
        <w:rPr>
          <w:lang w:val="en-GB"/>
        </w:rPr>
        <w:t>states</w:t>
      </w:r>
      <w:r w:rsidR="009B7133" w:rsidRPr="00027F42">
        <w:rPr>
          <w:lang w:val="en-GB"/>
        </w:rPr>
        <w:t xml:space="preserve"> that</w:t>
      </w:r>
      <w:r w:rsidRPr="00027F42">
        <w:rPr>
          <w:lang w:val="en-GB"/>
        </w:rPr>
        <w:t xml:space="preserve"> “</w:t>
      </w:r>
      <w:r w:rsidR="009B7133" w:rsidRPr="00027F42">
        <w:rPr>
          <w:lang w:val="en-GB"/>
        </w:rPr>
        <w:t>T</w:t>
      </w:r>
      <w:r w:rsidRPr="00027F42">
        <w:rPr>
          <w:lang w:val="en-GB"/>
        </w:rPr>
        <w:t xml:space="preserve">he performance of regulatory functions shall be commensurate with the radiation risks associated with facilities and activities, in accordance with a graded approach.” </w:t>
      </w:r>
    </w:p>
    <w:p w14:paraId="71E6957D" w14:textId="2F7568E6" w:rsidR="00B26571" w:rsidRPr="00027F42" w:rsidRDefault="00B26571" w:rsidP="00B26571">
      <w:pPr>
        <w:pStyle w:val="Paragraphnumbering"/>
        <w:rPr>
          <w:lang w:val="en-GB"/>
        </w:rPr>
      </w:pPr>
      <w:r w:rsidRPr="00C31D55">
        <w:rPr>
          <w:lang w:val="en-GB"/>
        </w:rPr>
        <w:t>Requirement 7 of GSR Part 2 [</w:t>
      </w:r>
      <w:r>
        <w:rPr>
          <w:lang w:val="en-GB"/>
        </w:rPr>
        <w:t>9</w:t>
      </w:r>
      <w:r w:rsidRPr="00C31D55">
        <w:rPr>
          <w:lang w:val="en-GB"/>
        </w:rPr>
        <w:t>]</w:t>
      </w:r>
      <w:r>
        <w:rPr>
          <w:lang w:val="en-GB"/>
        </w:rPr>
        <w:t xml:space="preserve"> states that “</w:t>
      </w:r>
      <w:r w:rsidRPr="00972829">
        <w:rPr>
          <w:b/>
          <w:bCs/>
          <w:lang w:val="en-GB"/>
        </w:rPr>
        <w:t>The management system shall be developed and applied using a graded approach.</w:t>
      </w:r>
      <w:r>
        <w:rPr>
          <w:lang w:val="en-GB"/>
        </w:rPr>
        <w:t>”</w:t>
      </w:r>
      <w:r w:rsidRPr="00B26571">
        <w:rPr>
          <w:lang w:val="en-GB"/>
        </w:rPr>
        <w:t xml:space="preserve"> </w:t>
      </w:r>
      <w:r w:rsidRPr="00027F42">
        <w:rPr>
          <w:lang w:val="en-GB"/>
        </w:rPr>
        <w:t xml:space="preserve">Para 4.15 of GSR Part 2 </w:t>
      </w:r>
      <w:r>
        <w:rPr>
          <w:lang w:val="en-GB"/>
        </w:rPr>
        <w:t xml:space="preserve">[9] </w:t>
      </w:r>
      <w:r w:rsidRPr="00027F42">
        <w:rPr>
          <w:lang w:val="en-GB"/>
        </w:rPr>
        <w:t>states:</w:t>
      </w:r>
    </w:p>
    <w:p w14:paraId="3601D4AC" w14:textId="7C7052D2" w:rsidR="00B26571" w:rsidRPr="00027F42" w:rsidRDefault="00B26571" w:rsidP="00B26571">
      <w:pPr>
        <w:pStyle w:val="Paragraphnumbering"/>
        <w:numPr>
          <w:ilvl w:val="0"/>
          <w:numId w:val="0"/>
        </w:numPr>
        <w:ind w:left="567"/>
        <w:rPr>
          <w:lang w:val="en-GB"/>
        </w:rPr>
      </w:pPr>
      <w:r w:rsidRPr="00027F42">
        <w:rPr>
          <w:lang w:val="en-GB"/>
        </w:rPr>
        <w:t>“</w:t>
      </w:r>
      <w:r w:rsidRPr="00B26571">
        <w:rPr>
          <w:lang w:val="en-GB"/>
        </w:rPr>
        <w:t xml:space="preserve">The criteria used to grade the development and application of the management system shall be documented in the management system. </w:t>
      </w:r>
      <w:r w:rsidRPr="00027F42">
        <w:rPr>
          <w:lang w:val="en-GB"/>
        </w:rPr>
        <w:t>The following shall be taken into account:</w:t>
      </w:r>
    </w:p>
    <w:p w14:paraId="7F48927D" w14:textId="77777777" w:rsidR="00B26571" w:rsidRPr="00027F42" w:rsidRDefault="00B26571" w:rsidP="00B21262">
      <w:pPr>
        <w:pStyle w:val="Paragraphnumbering"/>
        <w:numPr>
          <w:ilvl w:val="0"/>
          <w:numId w:val="24"/>
        </w:numPr>
        <w:ind w:left="993" w:hanging="426"/>
        <w:rPr>
          <w:lang w:val="en-GB"/>
        </w:rPr>
      </w:pPr>
      <w:r w:rsidRPr="00027F42">
        <w:rPr>
          <w:lang w:val="en-GB"/>
        </w:rPr>
        <w:t>The safety significance and complexity of the organization, operation of the facility or conduct of the activity;</w:t>
      </w:r>
    </w:p>
    <w:p w14:paraId="1E28B49B" w14:textId="77777777" w:rsidR="00B26571" w:rsidRPr="00027F42" w:rsidRDefault="00B26571" w:rsidP="00B21262">
      <w:pPr>
        <w:pStyle w:val="Paragraphnumbering"/>
        <w:numPr>
          <w:ilvl w:val="0"/>
          <w:numId w:val="24"/>
        </w:numPr>
        <w:ind w:left="993" w:hanging="426"/>
        <w:rPr>
          <w:lang w:val="en-GB"/>
        </w:rPr>
      </w:pPr>
      <w:r w:rsidRPr="00027F42">
        <w:rPr>
          <w:lang w:val="en-GB"/>
        </w:rPr>
        <w:t>The hazards and the magnitude of the potential impacts (risks) associated with the safety, health, environmental, security, quality and economic elements of each facility or activity;</w:t>
      </w:r>
    </w:p>
    <w:p w14:paraId="1AA56711" w14:textId="77777777" w:rsidR="00B26571" w:rsidRPr="00027F42" w:rsidRDefault="00B26571" w:rsidP="00B21262">
      <w:pPr>
        <w:pStyle w:val="Paragraphnumbering"/>
        <w:numPr>
          <w:ilvl w:val="0"/>
          <w:numId w:val="24"/>
        </w:numPr>
        <w:ind w:left="993" w:hanging="426"/>
        <w:rPr>
          <w:lang w:val="en-GB"/>
        </w:rPr>
      </w:pPr>
      <w:r w:rsidRPr="00027F42">
        <w:rPr>
          <w:lang w:val="en-GB"/>
        </w:rPr>
        <w:t>The possible consequences for safety if a failure or an unanticipated event occurs or if an activity is inadequately planned or improperly carried out.”</w:t>
      </w:r>
    </w:p>
    <w:p w14:paraId="08B5446A" w14:textId="070D1DE4" w:rsidR="00620221" w:rsidRPr="00027F42" w:rsidRDefault="009E18AC" w:rsidP="00FB618E">
      <w:pPr>
        <w:pStyle w:val="Paragraphnumbering"/>
        <w:numPr>
          <w:ilvl w:val="0"/>
          <w:numId w:val="0"/>
        </w:numPr>
        <w:rPr>
          <w:lang w:val="en-GB"/>
        </w:rPr>
      </w:pPr>
      <w:r w:rsidRPr="00027F42">
        <w:rPr>
          <w:lang w:val="en-GB"/>
        </w:rPr>
        <w:t xml:space="preserve">The regulatory body </w:t>
      </w:r>
      <w:r w:rsidR="00473CDD" w:rsidRPr="00027F42">
        <w:rPr>
          <w:lang w:val="en-GB"/>
        </w:rPr>
        <w:t xml:space="preserve">should </w:t>
      </w:r>
      <w:r w:rsidR="004E190A" w:rsidRPr="00027F42">
        <w:rPr>
          <w:lang w:val="en-GB"/>
        </w:rPr>
        <w:t>take</w:t>
      </w:r>
      <w:r w:rsidR="00980CBB" w:rsidRPr="00027F42">
        <w:rPr>
          <w:lang w:val="en-GB"/>
        </w:rPr>
        <w:t xml:space="preserve"> into account </w:t>
      </w:r>
      <w:r w:rsidR="00473CDD" w:rsidRPr="00027F42">
        <w:rPr>
          <w:lang w:val="en-GB"/>
        </w:rPr>
        <w:t>the</w:t>
      </w:r>
      <w:r w:rsidR="00B26571">
        <w:rPr>
          <w:lang w:val="en-GB"/>
        </w:rPr>
        <w:t>se</w:t>
      </w:r>
      <w:r w:rsidR="00473CDD" w:rsidRPr="00027F42">
        <w:rPr>
          <w:lang w:val="en-GB"/>
        </w:rPr>
        <w:t xml:space="preserve"> criteria</w:t>
      </w:r>
      <w:r w:rsidR="00B26571">
        <w:rPr>
          <w:lang w:val="en-GB"/>
        </w:rPr>
        <w:t xml:space="preserve"> when </w:t>
      </w:r>
      <w:r w:rsidR="00473CDD" w:rsidRPr="00027F42">
        <w:rPr>
          <w:lang w:val="en-GB"/>
        </w:rPr>
        <w:t>identify</w:t>
      </w:r>
      <w:r w:rsidR="00B26571">
        <w:rPr>
          <w:lang w:val="en-GB"/>
        </w:rPr>
        <w:t>ing</w:t>
      </w:r>
      <w:r w:rsidR="00FD136C">
        <w:rPr>
          <w:lang w:val="en-GB"/>
        </w:rPr>
        <w:t>, screening</w:t>
      </w:r>
      <w:r w:rsidR="00473CDD" w:rsidRPr="00027F42">
        <w:rPr>
          <w:lang w:val="en-GB"/>
        </w:rPr>
        <w:t xml:space="preserve"> and analy</w:t>
      </w:r>
      <w:r w:rsidR="00327CD4" w:rsidRPr="00027F42">
        <w:rPr>
          <w:lang w:val="en-GB"/>
        </w:rPr>
        <w:t>s</w:t>
      </w:r>
      <w:r w:rsidR="00B26571">
        <w:rPr>
          <w:lang w:val="en-GB"/>
        </w:rPr>
        <w:t>ing</w:t>
      </w:r>
      <w:r w:rsidR="00473CDD" w:rsidRPr="00027F42">
        <w:rPr>
          <w:lang w:val="en-GB"/>
        </w:rPr>
        <w:t xml:space="preserve"> the findings</w:t>
      </w:r>
      <w:r w:rsidR="00B26571" w:rsidRPr="00B26571">
        <w:rPr>
          <w:lang w:val="en-GB"/>
        </w:rPr>
        <w:t xml:space="preserve"> </w:t>
      </w:r>
      <w:r w:rsidR="00B26571" w:rsidRPr="00027F42">
        <w:rPr>
          <w:lang w:val="en-GB"/>
        </w:rPr>
        <w:t>from the management of regulatory experience feedback</w:t>
      </w:r>
      <w:r w:rsidR="00473CDD" w:rsidRPr="00027F42">
        <w:rPr>
          <w:lang w:val="en-GB"/>
        </w:rPr>
        <w:t xml:space="preserve">, </w:t>
      </w:r>
      <w:r w:rsidR="00B26571">
        <w:rPr>
          <w:lang w:val="en-GB"/>
        </w:rPr>
        <w:t xml:space="preserve">and when </w:t>
      </w:r>
      <w:r w:rsidR="00473CDD" w:rsidRPr="00027F42">
        <w:rPr>
          <w:lang w:val="en-GB"/>
        </w:rPr>
        <w:t>defin</w:t>
      </w:r>
      <w:r w:rsidR="00B26571">
        <w:rPr>
          <w:lang w:val="en-GB"/>
        </w:rPr>
        <w:t xml:space="preserve">ing and </w:t>
      </w:r>
      <w:r w:rsidR="00473CDD" w:rsidRPr="00027F42">
        <w:rPr>
          <w:lang w:val="en-GB"/>
        </w:rPr>
        <w:t>priorit</w:t>
      </w:r>
      <w:r w:rsidR="00B26571">
        <w:rPr>
          <w:lang w:val="en-GB"/>
        </w:rPr>
        <w:t xml:space="preserve">izing </w:t>
      </w:r>
      <w:r w:rsidR="00473CDD" w:rsidRPr="00027F42">
        <w:rPr>
          <w:lang w:val="en-GB"/>
        </w:rPr>
        <w:t xml:space="preserve">the actions </w:t>
      </w:r>
      <w:r w:rsidR="00B26571">
        <w:rPr>
          <w:lang w:val="en-GB"/>
        </w:rPr>
        <w:t>arising</w:t>
      </w:r>
      <w:r w:rsidR="00473CDD" w:rsidRPr="00027F42">
        <w:rPr>
          <w:lang w:val="en-GB"/>
        </w:rPr>
        <w:t>.</w:t>
      </w:r>
      <w:r w:rsidR="00620221" w:rsidRPr="00027F42">
        <w:rPr>
          <w:lang w:val="en-GB"/>
        </w:rPr>
        <w:t xml:space="preserve"> </w:t>
      </w:r>
    </w:p>
    <w:p w14:paraId="52DA1D50" w14:textId="6D38F32C" w:rsidR="00E139CB" w:rsidRPr="00027F42" w:rsidRDefault="008D47E0" w:rsidP="00E139CB">
      <w:pPr>
        <w:pStyle w:val="Paragraphnumbering"/>
        <w:rPr>
          <w:lang w:val="en-GB"/>
        </w:rPr>
      </w:pPr>
      <w:r w:rsidRPr="00027F42">
        <w:rPr>
          <w:lang w:val="en-GB"/>
        </w:rPr>
        <w:t>The</w:t>
      </w:r>
      <w:r w:rsidR="002B1100" w:rsidRPr="00027F42">
        <w:rPr>
          <w:lang w:val="en-GB"/>
        </w:rPr>
        <w:t xml:space="preserve"> regulatory body should </w:t>
      </w:r>
      <w:r w:rsidR="00B26571">
        <w:rPr>
          <w:lang w:val="en-GB"/>
        </w:rPr>
        <w:t>ensure</w:t>
      </w:r>
      <w:r w:rsidR="00B26571" w:rsidRPr="00027F42">
        <w:rPr>
          <w:lang w:val="en-GB"/>
        </w:rPr>
        <w:t xml:space="preserve"> </w:t>
      </w:r>
      <w:r w:rsidR="00D14778">
        <w:rPr>
          <w:lang w:val="en-GB"/>
        </w:rPr>
        <w:t xml:space="preserve">that </w:t>
      </w:r>
      <w:r w:rsidR="00D1791A" w:rsidRPr="00027F42">
        <w:rPr>
          <w:lang w:val="en-GB"/>
        </w:rPr>
        <w:t>the arrangements for</w:t>
      </w:r>
      <w:r w:rsidRPr="00027F42">
        <w:rPr>
          <w:lang w:val="en-GB"/>
        </w:rPr>
        <w:t xml:space="preserve"> </w:t>
      </w:r>
      <w:r w:rsidR="002E5AA2" w:rsidRPr="00027F42">
        <w:rPr>
          <w:lang w:val="en-GB"/>
        </w:rPr>
        <w:t>manag</w:t>
      </w:r>
      <w:r w:rsidR="00676B9B" w:rsidRPr="00027F42">
        <w:rPr>
          <w:lang w:val="en-GB"/>
        </w:rPr>
        <w:t>ing</w:t>
      </w:r>
      <w:r w:rsidR="002E5AA2" w:rsidRPr="00027F42">
        <w:rPr>
          <w:lang w:val="en-GB"/>
        </w:rPr>
        <w:t xml:space="preserve"> </w:t>
      </w:r>
      <w:r w:rsidRPr="00027F42">
        <w:rPr>
          <w:lang w:val="en-GB"/>
        </w:rPr>
        <w:t xml:space="preserve">regulatory experience feedback </w:t>
      </w:r>
      <w:r w:rsidR="00B26571">
        <w:rPr>
          <w:lang w:val="en-GB"/>
        </w:rPr>
        <w:t xml:space="preserve">are also </w:t>
      </w:r>
      <w:r w:rsidRPr="00027F42">
        <w:rPr>
          <w:lang w:val="en-GB"/>
        </w:rPr>
        <w:t xml:space="preserve">commensurate with </w:t>
      </w:r>
      <w:r w:rsidR="0002703F" w:rsidRPr="00027F42">
        <w:rPr>
          <w:lang w:val="en-GB"/>
        </w:rPr>
        <w:t>its</w:t>
      </w:r>
      <w:r w:rsidRPr="00027F42">
        <w:rPr>
          <w:lang w:val="en-GB"/>
        </w:rPr>
        <w:t xml:space="preserve"> objectives, needs and priorities</w:t>
      </w:r>
      <w:r w:rsidR="00B26571">
        <w:rPr>
          <w:lang w:val="en-GB"/>
        </w:rPr>
        <w:t xml:space="preserve">, and </w:t>
      </w:r>
      <w:r w:rsidR="00FB0A01" w:rsidRPr="00027F42">
        <w:rPr>
          <w:lang w:val="en-GB"/>
        </w:rPr>
        <w:t xml:space="preserve">its </w:t>
      </w:r>
      <w:r w:rsidRPr="00027F42">
        <w:rPr>
          <w:lang w:val="en-GB"/>
        </w:rPr>
        <w:t>size</w:t>
      </w:r>
      <w:r w:rsidR="00873199" w:rsidRPr="00027F42">
        <w:rPr>
          <w:lang w:val="en-GB"/>
        </w:rPr>
        <w:t xml:space="preserve"> and</w:t>
      </w:r>
      <w:r w:rsidRPr="00027F42">
        <w:rPr>
          <w:lang w:val="en-GB"/>
        </w:rPr>
        <w:t xml:space="preserve"> organizational structure</w:t>
      </w:r>
      <w:r w:rsidR="002672B8" w:rsidRPr="00027F42">
        <w:rPr>
          <w:lang w:val="en-GB"/>
        </w:rPr>
        <w:t>.</w:t>
      </w:r>
      <w:r w:rsidR="00E139CB" w:rsidRPr="00027F42">
        <w:rPr>
          <w:lang w:val="en-GB"/>
        </w:rPr>
        <w:t xml:space="preserve"> The regulatory body should </w:t>
      </w:r>
      <w:r w:rsidR="00B26571">
        <w:rPr>
          <w:lang w:val="en-GB"/>
        </w:rPr>
        <w:t xml:space="preserve">also </w:t>
      </w:r>
      <w:r w:rsidR="00E139CB" w:rsidRPr="00027F42">
        <w:rPr>
          <w:lang w:val="en-GB"/>
        </w:rPr>
        <w:t xml:space="preserve">consider factors </w:t>
      </w:r>
      <w:r w:rsidR="004665BE" w:rsidRPr="00027F42">
        <w:rPr>
          <w:lang w:val="en-GB"/>
        </w:rPr>
        <w:t>such as</w:t>
      </w:r>
      <w:r w:rsidR="00E139CB" w:rsidRPr="00027F42">
        <w:rPr>
          <w:lang w:val="en-GB"/>
        </w:rPr>
        <w:t>:</w:t>
      </w:r>
    </w:p>
    <w:p w14:paraId="14A36094" w14:textId="12386393" w:rsidR="00E139CB" w:rsidRPr="00027F42" w:rsidRDefault="00657C08" w:rsidP="00B21262">
      <w:pPr>
        <w:pStyle w:val="Listofitems"/>
        <w:numPr>
          <w:ilvl w:val="0"/>
          <w:numId w:val="29"/>
        </w:numPr>
        <w:ind w:left="567" w:hanging="567"/>
        <w:rPr>
          <w:lang w:val="en-GB"/>
        </w:rPr>
      </w:pPr>
      <w:r w:rsidRPr="00027F42">
        <w:rPr>
          <w:lang w:val="en-GB"/>
        </w:rPr>
        <w:t>The e</w:t>
      </w:r>
      <w:r w:rsidR="00E139CB" w:rsidRPr="00027F42">
        <w:rPr>
          <w:lang w:val="en-GB"/>
        </w:rPr>
        <w:t xml:space="preserve">xistence of other processes of the management system that can contribute to the establishment and application of the </w:t>
      </w:r>
      <w:r w:rsidR="00AC76E6" w:rsidRPr="00027F42">
        <w:rPr>
          <w:lang w:val="en-GB"/>
        </w:rPr>
        <w:t xml:space="preserve">regulatory experience feedback management </w:t>
      </w:r>
      <w:r w:rsidR="002823C3" w:rsidRPr="00027F42">
        <w:rPr>
          <w:lang w:val="en-GB"/>
        </w:rPr>
        <w:t>arrangements</w:t>
      </w:r>
      <w:r w:rsidR="00E139CB" w:rsidRPr="00027F42">
        <w:rPr>
          <w:lang w:val="en-GB"/>
        </w:rPr>
        <w:t>;</w:t>
      </w:r>
    </w:p>
    <w:p w14:paraId="5ABCD16D" w14:textId="79FC33F7" w:rsidR="00E139CB" w:rsidRPr="00027F42" w:rsidRDefault="00E139CB" w:rsidP="00B21262">
      <w:pPr>
        <w:pStyle w:val="Listofitems"/>
        <w:numPr>
          <w:ilvl w:val="0"/>
          <w:numId w:val="29"/>
        </w:numPr>
        <w:ind w:left="567" w:hanging="567"/>
        <w:rPr>
          <w:lang w:val="en-GB"/>
        </w:rPr>
      </w:pPr>
      <w:r w:rsidRPr="00027F42">
        <w:rPr>
          <w:lang w:val="en-GB"/>
        </w:rPr>
        <w:t>Integration with other information management systems</w:t>
      </w:r>
      <w:r w:rsidR="00153C16" w:rsidRPr="00027F42">
        <w:rPr>
          <w:rStyle w:val="FootnoteReference"/>
          <w:lang w:val="en-GB"/>
        </w:rPr>
        <w:footnoteReference w:id="2"/>
      </w:r>
      <w:r w:rsidR="009E4E3C" w:rsidRPr="00027F42">
        <w:rPr>
          <w:lang w:val="en-GB"/>
        </w:rPr>
        <w:t>;</w:t>
      </w:r>
    </w:p>
    <w:p w14:paraId="5E23AA88" w14:textId="602E044A" w:rsidR="009E4E3C" w:rsidRPr="00027F42" w:rsidRDefault="00322A4F" w:rsidP="00B21262">
      <w:pPr>
        <w:pStyle w:val="Listofitems"/>
        <w:numPr>
          <w:ilvl w:val="0"/>
          <w:numId w:val="29"/>
        </w:numPr>
        <w:ind w:left="567" w:hanging="567"/>
        <w:rPr>
          <w:lang w:val="en-GB"/>
        </w:rPr>
      </w:pPr>
      <w:r w:rsidRPr="00027F42">
        <w:rPr>
          <w:lang w:val="en-GB"/>
        </w:rPr>
        <w:t>Provision</w:t>
      </w:r>
      <w:r w:rsidR="000939F9" w:rsidRPr="00027F42">
        <w:rPr>
          <w:lang w:val="en-GB"/>
        </w:rPr>
        <w:t xml:space="preserve"> of adequate </w:t>
      </w:r>
      <w:r w:rsidRPr="00027F42">
        <w:rPr>
          <w:lang w:val="en-GB"/>
        </w:rPr>
        <w:t>human and financial resources.</w:t>
      </w:r>
    </w:p>
    <w:p w14:paraId="11995636" w14:textId="31BACA36" w:rsidR="00BA453B" w:rsidRDefault="00DA105F" w:rsidP="00073274">
      <w:pPr>
        <w:pStyle w:val="Paragraphnumbering"/>
        <w:rPr>
          <w:lang w:val="en-GB"/>
        </w:rPr>
      </w:pPr>
      <w:r w:rsidRPr="00027F42">
        <w:rPr>
          <w:lang w:val="en-GB"/>
        </w:rPr>
        <w:t xml:space="preserve">The regulatory body should apply a graded approach when disseminating lessons learned, ensuring that </w:t>
      </w:r>
      <w:r w:rsidR="00412B66">
        <w:rPr>
          <w:lang w:val="en-GB"/>
        </w:rPr>
        <w:t>this is</w:t>
      </w:r>
      <w:r w:rsidRPr="00027F42">
        <w:rPr>
          <w:lang w:val="en-GB"/>
        </w:rPr>
        <w:t xml:space="preserve"> commensurate with the safety significance of the findings and their relevance both within the organization and externally, at national and international levels</w:t>
      </w:r>
      <w:r w:rsidR="00151D7A" w:rsidRPr="00027F42">
        <w:rPr>
          <w:lang w:val="en-GB"/>
        </w:rPr>
        <w:t>.</w:t>
      </w:r>
    </w:p>
    <w:p w14:paraId="56EF9FD1" w14:textId="77777777" w:rsidR="004751EC" w:rsidRPr="00027F42" w:rsidRDefault="004751EC" w:rsidP="00996CF3">
      <w:pPr>
        <w:pStyle w:val="Paragraphnumbering"/>
        <w:numPr>
          <w:ilvl w:val="1"/>
          <w:numId w:val="6"/>
        </w:numPr>
        <w:rPr>
          <w:lang w:val="en-GB"/>
        </w:rPr>
      </w:pPr>
    </w:p>
    <w:p w14:paraId="438E2669" w14:textId="6D25BB6B" w:rsidR="004E7B26" w:rsidRPr="00027F42" w:rsidRDefault="004E7B26" w:rsidP="001F6402">
      <w:pPr>
        <w:pStyle w:val="SectionHeading"/>
        <w:outlineLvl w:val="0"/>
        <w:rPr>
          <w:caps w:val="0"/>
          <w:lang w:val="en-GB"/>
        </w:rPr>
      </w:pPr>
      <w:bookmarkStart w:id="13" w:name="_Toc204788657"/>
      <w:r w:rsidRPr="00027F42">
        <w:rPr>
          <w:caps w:val="0"/>
          <w:lang w:val="en-GB"/>
        </w:rPr>
        <w:t>ANALYSI</w:t>
      </w:r>
      <w:r w:rsidR="00B04023">
        <w:rPr>
          <w:caps w:val="0"/>
          <w:lang w:val="en-GB"/>
        </w:rPr>
        <w:t>NG</w:t>
      </w:r>
      <w:r w:rsidRPr="00027F42">
        <w:rPr>
          <w:caps w:val="0"/>
          <w:lang w:val="en-GB"/>
        </w:rPr>
        <w:t xml:space="preserve"> THE EFFECTIVENESS OF </w:t>
      </w:r>
      <w:r w:rsidR="00723A43" w:rsidRPr="00027F42">
        <w:rPr>
          <w:caps w:val="0"/>
          <w:lang w:val="en-GB"/>
        </w:rPr>
        <w:t xml:space="preserve">ARRANGEMENTS FOR MANAGING </w:t>
      </w:r>
      <w:r w:rsidRPr="00027F42">
        <w:rPr>
          <w:caps w:val="0"/>
          <w:lang w:val="en-GB"/>
        </w:rPr>
        <w:t>REGULATORY EXPERIENCE FEEDBACK</w:t>
      </w:r>
      <w:bookmarkEnd w:id="13"/>
    </w:p>
    <w:p w14:paraId="254D6AE1" w14:textId="07C74B1C" w:rsidR="00B04023" w:rsidRDefault="00401109" w:rsidP="00554483">
      <w:pPr>
        <w:pStyle w:val="Paragraphnumbering"/>
        <w:rPr>
          <w:b/>
          <w:bCs/>
          <w:lang w:val="en-GB"/>
        </w:rPr>
      </w:pPr>
      <w:r w:rsidRPr="00027F42">
        <w:rPr>
          <w:lang w:val="en-GB"/>
        </w:rPr>
        <w:t>Requirement 19 of GSR Part 1 (Rev.</w:t>
      </w:r>
      <w:r w:rsidR="00B04023">
        <w:rPr>
          <w:lang w:val="en-GB"/>
        </w:rPr>
        <w:t xml:space="preserve"> </w:t>
      </w:r>
      <w:r w:rsidRPr="00027F42">
        <w:rPr>
          <w:lang w:val="en-GB"/>
        </w:rPr>
        <w:t xml:space="preserve">1) [2] states that </w:t>
      </w:r>
      <w:r w:rsidRPr="00D46714">
        <w:rPr>
          <w:lang w:val="en-GB"/>
        </w:rPr>
        <w:t>“</w:t>
      </w:r>
      <w:r w:rsidRPr="00027F42">
        <w:rPr>
          <w:b/>
          <w:bCs/>
          <w:lang w:val="en-GB"/>
        </w:rPr>
        <w:t>The regulatory body shall establish, implement, assess and improve a management system that is aligned with its safety goals and contributes to their achievement.</w:t>
      </w:r>
      <w:r w:rsidRPr="00D46714">
        <w:rPr>
          <w:lang w:val="en-GB"/>
        </w:rPr>
        <w:t>”</w:t>
      </w:r>
      <w:r w:rsidR="00936909" w:rsidRPr="00027F42">
        <w:rPr>
          <w:b/>
          <w:bCs/>
          <w:lang w:val="en-GB"/>
        </w:rPr>
        <w:t xml:space="preserve"> </w:t>
      </w:r>
    </w:p>
    <w:p w14:paraId="0ED8AE1B" w14:textId="3F28A322" w:rsidR="00554483" w:rsidRPr="00D46714" w:rsidRDefault="00060D09" w:rsidP="00D46714">
      <w:pPr>
        <w:pStyle w:val="Paragraphnumbering"/>
        <w:rPr>
          <w:b/>
          <w:bCs/>
          <w:lang w:val="en-GB"/>
        </w:rPr>
      </w:pPr>
      <w:r w:rsidRPr="00027F42">
        <w:rPr>
          <w:lang w:val="en-GB"/>
        </w:rPr>
        <w:t>Requirement 13 of GSR Part 2 [</w:t>
      </w:r>
      <w:r w:rsidR="00B04023">
        <w:rPr>
          <w:lang w:val="en-GB"/>
        </w:rPr>
        <w:t>9</w:t>
      </w:r>
      <w:r w:rsidRPr="00027F42">
        <w:rPr>
          <w:lang w:val="en-GB"/>
        </w:rPr>
        <w:t xml:space="preserve">] states that </w:t>
      </w:r>
      <w:r w:rsidR="002C7204" w:rsidRPr="00D46714">
        <w:rPr>
          <w:lang w:val="en-GB"/>
        </w:rPr>
        <w:t>“</w:t>
      </w:r>
      <w:r w:rsidR="002C7204" w:rsidRPr="00027F42">
        <w:rPr>
          <w:b/>
          <w:bCs/>
          <w:lang w:val="en-GB"/>
        </w:rPr>
        <w:t>The effectiveness of the management system shall be measured, assessed and improved to enhance safety performance, including minimizing the occurrence of problems relating to safety.</w:t>
      </w:r>
      <w:r w:rsidR="002C7204" w:rsidRPr="00D46714">
        <w:rPr>
          <w:lang w:val="en-GB"/>
        </w:rPr>
        <w:t>”</w:t>
      </w:r>
      <w:r w:rsidR="00A755E1" w:rsidRPr="00027F42">
        <w:rPr>
          <w:lang w:val="en-GB"/>
        </w:rPr>
        <w:t xml:space="preserve"> </w:t>
      </w:r>
    </w:p>
    <w:p w14:paraId="08026863" w14:textId="433BD5D5" w:rsidR="00FD459E" w:rsidRPr="00027F42" w:rsidRDefault="00E71362" w:rsidP="00554483">
      <w:pPr>
        <w:pStyle w:val="Paragraphnumbering"/>
        <w:rPr>
          <w:lang w:val="en-GB"/>
        </w:rPr>
      </w:pPr>
      <w:r w:rsidRPr="00027F42">
        <w:rPr>
          <w:lang w:val="en-GB"/>
        </w:rPr>
        <w:t>Para</w:t>
      </w:r>
      <w:r w:rsidR="00EA7E68" w:rsidRPr="00027F42">
        <w:rPr>
          <w:lang w:val="en-GB"/>
        </w:rPr>
        <w:t>graph</w:t>
      </w:r>
      <w:r w:rsidRPr="00027F42">
        <w:rPr>
          <w:lang w:val="en-GB"/>
        </w:rPr>
        <w:t xml:space="preserve"> </w:t>
      </w:r>
      <w:r w:rsidR="00691475" w:rsidRPr="00027F42">
        <w:rPr>
          <w:lang w:val="en-GB"/>
        </w:rPr>
        <w:t>6.7 of GSR Part 2 [</w:t>
      </w:r>
      <w:r w:rsidR="00D46714">
        <w:rPr>
          <w:lang w:val="en-GB"/>
        </w:rPr>
        <w:t>9</w:t>
      </w:r>
      <w:r w:rsidR="00691475" w:rsidRPr="00027F42">
        <w:rPr>
          <w:lang w:val="en-GB"/>
        </w:rPr>
        <w:t>]</w:t>
      </w:r>
      <w:r w:rsidRPr="00027F42">
        <w:rPr>
          <w:lang w:val="en-GB"/>
        </w:rPr>
        <w:t xml:space="preserve"> states</w:t>
      </w:r>
      <w:r w:rsidR="00FD459E" w:rsidRPr="00027F42">
        <w:rPr>
          <w:lang w:val="en-GB"/>
        </w:rPr>
        <w:t>:</w:t>
      </w:r>
      <w:r w:rsidRPr="00027F42">
        <w:rPr>
          <w:lang w:val="en-GB"/>
        </w:rPr>
        <w:t xml:space="preserve"> </w:t>
      </w:r>
    </w:p>
    <w:p w14:paraId="3F4C912C" w14:textId="67C33A26" w:rsidR="00B02DA0" w:rsidRPr="00027F42" w:rsidRDefault="00E71362" w:rsidP="00042151">
      <w:pPr>
        <w:pStyle w:val="Paragraphnumbering"/>
        <w:numPr>
          <w:ilvl w:val="0"/>
          <w:numId w:val="0"/>
        </w:numPr>
        <w:ind w:left="720"/>
        <w:rPr>
          <w:lang w:val="en-GB"/>
        </w:rPr>
      </w:pPr>
      <w:r w:rsidRPr="00027F42">
        <w:rPr>
          <w:lang w:val="en-GB"/>
        </w:rPr>
        <w:t>“</w:t>
      </w:r>
      <w:r w:rsidR="00FD459E" w:rsidRPr="00027F42">
        <w:rPr>
          <w:lang w:val="en-GB"/>
        </w:rPr>
        <w:t>T</w:t>
      </w:r>
      <w:r w:rsidR="00691475" w:rsidRPr="00027F42">
        <w:rPr>
          <w:lang w:val="en-GB"/>
        </w:rPr>
        <w:t xml:space="preserve">he management system </w:t>
      </w:r>
      <w:r w:rsidR="00DF08AB">
        <w:rPr>
          <w:lang w:val="en-GB"/>
        </w:rPr>
        <w:t>shall</w:t>
      </w:r>
      <w:r w:rsidR="00DF08AB" w:rsidRPr="00027F42">
        <w:rPr>
          <w:lang w:val="en-GB"/>
        </w:rPr>
        <w:t xml:space="preserve"> </w:t>
      </w:r>
      <w:r w:rsidR="00691475" w:rsidRPr="00027F42">
        <w:rPr>
          <w:lang w:val="en-GB"/>
        </w:rPr>
        <w:t>include evaluation and timely use of</w:t>
      </w:r>
      <w:r w:rsidR="00FF0333" w:rsidRPr="00027F42">
        <w:rPr>
          <w:lang w:val="en-GB"/>
        </w:rPr>
        <w:t xml:space="preserve"> the following:</w:t>
      </w:r>
    </w:p>
    <w:p w14:paraId="49E15A93" w14:textId="2A469D57" w:rsidR="00B02DA0" w:rsidRPr="00027F42" w:rsidRDefault="00FF0333" w:rsidP="00B21262">
      <w:pPr>
        <w:pStyle w:val="Paragraphnumbering"/>
        <w:numPr>
          <w:ilvl w:val="0"/>
          <w:numId w:val="34"/>
        </w:numPr>
        <w:ind w:left="1134" w:hanging="567"/>
        <w:contextualSpacing/>
        <w:rPr>
          <w:lang w:val="en-GB"/>
        </w:rPr>
      </w:pPr>
      <w:r w:rsidRPr="00027F42">
        <w:rPr>
          <w:lang w:val="en-GB"/>
        </w:rPr>
        <w:t xml:space="preserve">Lessons from experience gained and from events that have occurred, both within the organization and outside the organization, and lessons from identifying the causes of events; </w:t>
      </w:r>
    </w:p>
    <w:p w14:paraId="5794C727" w14:textId="720EE865" w:rsidR="00B02DA0" w:rsidRPr="00027F42" w:rsidRDefault="00FF0333" w:rsidP="00B21262">
      <w:pPr>
        <w:pStyle w:val="Paragraphnumbering"/>
        <w:numPr>
          <w:ilvl w:val="0"/>
          <w:numId w:val="34"/>
        </w:numPr>
        <w:ind w:left="1134" w:hanging="567"/>
        <w:contextualSpacing/>
        <w:rPr>
          <w:lang w:val="en-GB"/>
        </w:rPr>
      </w:pPr>
      <w:r w:rsidRPr="00027F42">
        <w:rPr>
          <w:lang w:val="en-GB"/>
        </w:rPr>
        <w:t xml:space="preserve">Technical advances and results of research and development; </w:t>
      </w:r>
    </w:p>
    <w:p w14:paraId="57B45259" w14:textId="40F66A12" w:rsidR="00B02DA0" w:rsidRDefault="00FF0333" w:rsidP="00B21262">
      <w:pPr>
        <w:pStyle w:val="Paragraphnumbering"/>
        <w:numPr>
          <w:ilvl w:val="0"/>
          <w:numId w:val="34"/>
        </w:numPr>
        <w:ind w:left="1134" w:hanging="567"/>
        <w:contextualSpacing/>
        <w:rPr>
          <w:lang w:val="en-GB"/>
        </w:rPr>
      </w:pPr>
      <w:r w:rsidRPr="00027F42">
        <w:rPr>
          <w:lang w:val="en-GB"/>
        </w:rPr>
        <w:t>Lessons from identifying good practices</w:t>
      </w:r>
      <w:r w:rsidR="004B718E" w:rsidRPr="00027F42">
        <w:rPr>
          <w:lang w:val="en-GB"/>
        </w:rPr>
        <w:t>.”</w:t>
      </w:r>
      <w:r w:rsidR="00691475" w:rsidRPr="00027F42">
        <w:rPr>
          <w:lang w:val="en-GB"/>
        </w:rPr>
        <w:t xml:space="preserve"> </w:t>
      </w:r>
    </w:p>
    <w:p w14:paraId="69EBB297" w14:textId="77777777" w:rsidR="00D46714" w:rsidRPr="00027F42" w:rsidRDefault="00D46714" w:rsidP="00D46714">
      <w:pPr>
        <w:pStyle w:val="Paragraphnumbering"/>
        <w:numPr>
          <w:ilvl w:val="0"/>
          <w:numId w:val="0"/>
        </w:numPr>
        <w:contextualSpacing/>
        <w:rPr>
          <w:lang w:val="en-GB"/>
        </w:rPr>
      </w:pPr>
    </w:p>
    <w:p w14:paraId="29F75D59" w14:textId="105AF911" w:rsidR="00691475" w:rsidRPr="00027F42" w:rsidRDefault="00EF72AF" w:rsidP="007F51CA">
      <w:pPr>
        <w:pStyle w:val="Paragraphnumbering"/>
        <w:rPr>
          <w:lang w:val="en-GB"/>
        </w:rPr>
      </w:pPr>
      <w:r w:rsidRPr="00027F42">
        <w:rPr>
          <w:lang w:val="en-GB"/>
        </w:rPr>
        <w:t>Para</w:t>
      </w:r>
      <w:r w:rsidR="00266E10" w:rsidRPr="00027F42">
        <w:rPr>
          <w:lang w:val="en-GB"/>
        </w:rPr>
        <w:t>graph</w:t>
      </w:r>
      <w:r w:rsidRPr="00027F42">
        <w:rPr>
          <w:lang w:val="en-GB"/>
        </w:rPr>
        <w:t xml:space="preserve"> 6.8 of GSR Part 2 </w:t>
      </w:r>
      <w:r w:rsidR="003A1CAA" w:rsidRPr="00027F42">
        <w:rPr>
          <w:lang w:val="en-GB"/>
        </w:rPr>
        <w:t>[</w:t>
      </w:r>
      <w:r w:rsidR="008F3E2F">
        <w:rPr>
          <w:lang w:val="en-GB"/>
        </w:rPr>
        <w:t>9</w:t>
      </w:r>
      <w:r w:rsidR="003A1CAA" w:rsidRPr="00027F42">
        <w:rPr>
          <w:lang w:val="en-GB"/>
        </w:rPr>
        <w:t xml:space="preserve">] </w:t>
      </w:r>
      <w:r w:rsidRPr="00027F42">
        <w:rPr>
          <w:lang w:val="en-GB"/>
        </w:rPr>
        <w:t>states that “</w:t>
      </w:r>
      <w:r w:rsidR="00F8434A" w:rsidRPr="00027F42">
        <w:rPr>
          <w:lang w:val="en-GB"/>
        </w:rPr>
        <w:t>Organizations shall make arrangements to learn from successes and from strengths for their organizational development and continuous improvement.”</w:t>
      </w:r>
    </w:p>
    <w:p w14:paraId="3A68AF73" w14:textId="50F4EED8" w:rsidR="00BA453B" w:rsidRPr="00027F42" w:rsidRDefault="00301D3C" w:rsidP="00BA453B">
      <w:pPr>
        <w:pStyle w:val="Paragraphnumbering"/>
        <w:rPr>
          <w:lang w:val="en-GB"/>
        </w:rPr>
      </w:pPr>
      <w:r w:rsidRPr="00027F42">
        <w:rPr>
          <w:lang w:val="en-GB"/>
        </w:rPr>
        <w:t xml:space="preserve">The regulatory body should establish </w:t>
      </w:r>
      <w:r w:rsidR="00D46714">
        <w:rPr>
          <w:lang w:val="en-GB"/>
        </w:rPr>
        <w:t>arrangements</w:t>
      </w:r>
      <w:r w:rsidR="00A755E1" w:rsidRPr="00027F42">
        <w:rPr>
          <w:lang w:val="en-GB"/>
        </w:rPr>
        <w:t xml:space="preserve"> within </w:t>
      </w:r>
      <w:r w:rsidR="00633D75" w:rsidRPr="00027F42">
        <w:rPr>
          <w:lang w:val="en-GB"/>
        </w:rPr>
        <w:t xml:space="preserve">its </w:t>
      </w:r>
      <w:r w:rsidR="00A755E1" w:rsidRPr="00027F42">
        <w:rPr>
          <w:lang w:val="en-GB"/>
        </w:rPr>
        <w:t>management system to monitor</w:t>
      </w:r>
      <w:r w:rsidR="003D06D6" w:rsidRPr="00027F42">
        <w:rPr>
          <w:lang w:val="en-GB"/>
        </w:rPr>
        <w:t xml:space="preserve"> the</w:t>
      </w:r>
      <w:r w:rsidR="00A755E1" w:rsidRPr="00027F42">
        <w:rPr>
          <w:lang w:val="en-GB"/>
        </w:rPr>
        <w:t xml:space="preserve"> performance and effectiveness</w:t>
      </w:r>
      <w:r w:rsidR="003A1CAA" w:rsidRPr="00027F42">
        <w:rPr>
          <w:lang w:val="en-GB"/>
        </w:rPr>
        <w:t xml:space="preserve"> of the </w:t>
      </w:r>
      <w:r w:rsidR="003D06D6" w:rsidRPr="00027F42">
        <w:rPr>
          <w:lang w:val="en-GB"/>
        </w:rPr>
        <w:t xml:space="preserve">arrangements for managing </w:t>
      </w:r>
      <w:r w:rsidR="003A1CAA" w:rsidRPr="00027F42">
        <w:rPr>
          <w:lang w:val="en-GB"/>
        </w:rPr>
        <w:t xml:space="preserve">regulatory </w:t>
      </w:r>
      <w:r w:rsidR="00AC52C0" w:rsidRPr="00027F42">
        <w:rPr>
          <w:lang w:val="en-GB"/>
        </w:rPr>
        <w:t xml:space="preserve">experience </w:t>
      </w:r>
      <w:r w:rsidR="003A1CAA" w:rsidRPr="00027F42">
        <w:rPr>
          <w:lang w:val="en-GB"/>
        </w:rPr>
        <w:t>feedback</w:t>
      </w:r>
      <w:r w:rsidR="00F12DA7" w:rsidRPr="00027F42">
        <w:rPr>
          <w:lang w:val="en-GB"/>
        </w:rPr>
        <w:t xml:space="preserve">. This </w:t>
      </w:r>
      <w:r w:rsidR="00E47FA0" w:rsidRPr="00027F42">
        <w:rPr>
          <w:lang w:val="en-GB"/>
        </w:rPr>
        <w:t xml:space="preserve">should support the </w:t>
      </w:r>
      <w:r w:rsidR="00FF1CCF" w:rsidRPr="00027F42">
        <w:rPr>
          <w:lang w:val="en-GB"/>
        </w:rPr>
        <w:t>organizations’</w:t>
      </w:r>
      <w:r w:rsidR="00E47FA0" w:rsidRPr="00027F42">
        <w:rPr>
          <w:lang w:val="en-GB"/>
        </w:rPr>
        <w:t xml:space="preserve"> </w:t>
      </w:r>
      <w:r w:rsidR="00FF1CCF" w:rsidRPr="00027F42">
        <w:rPr>
          <w:lang w:val="en-GB"/>
        </w:rPr>
        <w:t>commitment</w:t>
      </w:r>
      <w:r w:rsidR="00A755E1" w:rsidRPr="00027F42">
        <w:rPr>
          <w:lang w:val="en-GB"/>
        </w:rPr>
        <w:t xml:space="preserve"> to embrac</w:t>
      </w:r>
      <w:r w:rsidR="00FF1CCF" w:rsidRPr="00027F42">
        <w:rPr>
          <w:lang w:val="en-GB"/>
        </w:rPr>
        <w:t>ing</w:t>
      </w:r>
      <w:r w:rsidR="00A755E1" w:rsidRPr="00027F42">
        <w:rPr>
          <w:lang w:val="en-GB"/>
        </w:rPr>
        <w:t xml:space="preserve"> a culture of continuous improvement</w:t>
      </w:r>
      <w:r w:rsidR="00B862AE" w:rsidRPr="00027F42">
        <w:rPr>
          <w:lang w:val="en-GB"/>
        </w:rPr>
        <w:t>.</w:t>
      </w:r>
      <w:r w:rsidR="004030AD" w:rsidRPr="00027F42">
        <w:rPr>
          <w:lang w:val="en-GB"/>
        </w:rPr>
        <w:t xml:space="preserve"> The regulatory bod</w:t>
      </w:r>
      <w:r w:rsidR="00D46714">
        <w:rPr>
          <w:lang w:val="en-GB"/>
        </w:rPr>
        <w:t>y</w:t>
      </w:r>
      <w:r w:rsidR="004030AD" w:rsidRPr="00027F42">
        <w:rPr>
          <w:lang w:val="en-GB"/>
        </w:rPr>
        <w:t xml:space="preserve"> may define qualitative or quantitative performance </w:t>
      </w:r>
      <w:r w:rsidR="00A26509" w:rsidRPr="00027F42">
        <w:rPr>
          <w:lang w:val="en-GB"/>
        </w:rPr>
        <w:t>indicators</w:t>
      </w:r>
      <w:r w:rsidR="000D5FE2">
        <w:rPr>
          <w:lang w:val="en-GB"/>
        </w:rPr>
        <w:t>,</w:t>
      </w:r>
      <w:r w:rsidR="004030AD" w:rsidRPr="00027F42">
        <w:rPr>
          <w:lang w:val="en-GB"/>
        </w:rPr>
        <w:t xml:space="preserve"> as appropriate, to assess how well the arrangements for managing </w:t>
      </w:r>
      <w:r w:rsidR="00803143" w:rsidRPr="00027F42">
        <w:rPr>
          <w:lang w:val="en-GB"/>
        </w:rPr>
        <w:t>regulatory experience feedback</w:t>
      </w:r>
      <w:r w:rsidR="004030AD" w:rsidRPr="00027F42">
        <w:rPr>
          <w:lang w:val="en-GB"/>
        </w:rPr>
        <w:t xml:space="preserve"> ha</w:t>
      </w:r>
      <w:r w:rsidR="000D5FE2">
        <w:rPr>
          <w:lang w:val="en-GB"/>
        </w:rPr>
        <w:t>ve</w:t>
      </w:r>
      <w:r w:rsidR="004030AD" w:rsidRPr="00027F42">
        <w:rPr>
          <w:lang w:val="en-GB"/>
        </w:rPr>
        <w:t xml:space="preserve"> achieved the intended purpose.</w:t>
      </w:r>
    </w:p>
    <w:p w14:paraId="5D1F93B6" w14:textId="71A6B451" w:rsidR="00BA453B" w:rsidRPr="00027F42" w:rsidRDefault="00B8135C" w:rsidP="00BA453B">
      <w:pPr>
        <w:pStyle w:val="Paragraphnumbering"/>
        <w:rPr>
          <w:lang w:val="en-GB"/>
        </w:rPr>
      </w:pPr>
      <w:r w:rsidRPr="00027F42">
        <w:rPr>
          <w:lang w:val="en-GB"/>
        </w:rPr>
        <w:t xml:space="preserve">The regulatory body should periodically </w:t>
      </w:r>
      <w:r w:rsidR="005E12CB" w:rsidRPr="00027F42">
        <w:rPr>
          <w:lang w:val="en-GB"/>
        </w:rPr>
        <w:t xml:space="preserve">assess how </w:t>
      </w:r>
      <w:r w:rsidR="00426B0B" w:rsidRPr="00027F42">
        <w:rPr>
          <w:lang w:val="en-GB"/>
        </w:rPr>
        <w:t>effectively</w:t>
      </w:r>
      <w:r w:rsidR="005E12CB" w:rsidRPr="00027F42">
        <w:rPr>
          <w:lang w:val="en-GB"/>
        </w:rPr>
        <w:t xml:space="preserve"> the </w:t>
      </w:r>
      <w:r w:rsidR="00426B0B" w:rsidRPr="00027F42">
        <w:rPr>
          <w:lang w:val="en-GB"/>
        </w:rPr>
        <w:t>arrangements</w:t>
      </w:r>
      <w:r w:rsidR="005E12CB" w:rsidRPr="00027F42">
        <w:rPr>
          <w:lang w:val="en-GB"/>
        </w:rPr>
        <w:t xml:space="preserve"> for managing </w:t>
      </w:r>
      <w:r w:rsidR="0087731B" w:rsidRPr="00027F42">
        <w:rPr>
          <w:lang w:val="en-GB"/>
        </w:rPr>
        <w:t xml:space="preserve">regulatory </w:t>
      </w:r>
      <w:r w:rsidR="00426B0B" w:rsidRPr="00027F42">
        <w:rPr>
          <w:lang w:val="en-GB"/>
        </w:rPr>
        <w:t>experience</w:t>
      </w:r>
      <w:r w:rsidR="0087731B" w:rsidRPr="00027F42">
        <w:rPr>
          <w:lang w:val="en-GB"/>
        </w:rPr>
        <w:t xml:space="preserve"> feedback are functioning and b</w:t>
      </w:r>
      <w:r w:rsidR="00426B0B" w:rsidRPr="00027F42">
        <w:rPr>
          <w:lang w:val="en-GB"/>
        </w:rPr>
        <w:t>e</w:t>
      </w:r>
      <w:r w:rsidR="0087731B" w:rsidRPr="00027F42">
        <w:rPr>
          <w:lang w:val="en-GB"/>
        </w:rPr>
        <w:t>ing utilized</w:t>
      </w:r>
      <w:r w:rsidRPr="00027F42">
        <w:rPr>
          <w:lang w:val="en-GB"/>
        </w:rPr>
        <w:t xml:space="preserve">. </w:t>
      </w:r>
      <w:r w:rsidR="009E1FB1" w:rsidRPr="00027F42">
        <w:rPr>
          <w:lang w:val="en-GB"/>
        </w:rPr>
        <w:t>Effective management of regulatory experience feedback should be part of the review of the integrated management system (see paras 5.47</w:t>
      </w:r>
      <w:r w:rsidR="00FA1799">
        <w:rPr>
          <w:lang w:val="en-GB"/>
        </w:rPr>
        <w:t>–</w:t>
      </w:r>
      <w:r w:rsidR="009E1FB1" w:rsidRPr="00027F42">
        <w:rPr>
          <w:lang w:val="en-GB"/>
        </w:rPr>
        <w:t>5.62 of GSG-12</w:t>
      </w:r>
      <w:r w:rsidR="000D5FE2">
        <w:rPr>
          <w:lang w:val="en-GB"/>
        </w:rPr>
        <w:t xml:space="preserve"> </w:t>
      </w:r>
      <w:r w:rsidR="00CD048B" w:rsidRPr="00027F42">
        <w:rPr>
          <w:lang w:val="en-GB"/>
        </w:rPr>
        <w:t>[6]</w:t>
      </w:r>
      <w:r w:rsidR="009E1FB1" w:rsidRPr="00027F42">
        <w:rPr>
          <w:lang w:val="en-GB"/>
        </w:rPr>
        <w:t>).</w:t>
      </w:r>
      <w:r w:rsidRPr="00027F42">
        <w:rPr>
          <w:lang w:val="en-GB"/>
        </w:rPr>
        <w:t xml:space="preserve"> </w:t>
      </w:r>
      <w:r w:rsidR="00803143" w:rsidRPr="00027F42">
        <w:rPr>
          <w:lang w:val="en-GB"/>
        </w:rPr>
        <w:t xml:space="preserve">Methods </w:t>
      </w:r>
      <w:r w:rsidRPr="00027F42">
        <w:rPr>
          <w:lang w:val="en-GB"/>
        </w:rPr>
        <w:t>such as management reviews, self-reflections</w:t>
      </w:r>
      <w:r w:rsidR="007359D1" w:rsidRPr="00027F42">
        <w:rPr>
          <w:lang w:val="en-GB"/>
        </w:rPr>
        <w:t>,</w:t>
      </w:r>
      <w:r w:rsidRPr="00027F42">
        <w:rPr>
          <w:lang w:val="en-GB"/>
        </w:rPr>
        <w:t xml:space="preserve"> </w:t>
      </w:r>
      <w:r w:rsidR="00924F87" w:rsidRPr="00027F42">
        <w:rPr>
          <w:lang w:val="en-GB"/>
        </w:rPr>
        <w:t>self-</w:t>
      </w:r>
      <w:r w:rsidRPr="00027F42">
        <w:rPr>
          <w:lang w:val="en-GB"/>
        </w:rPr>
        <w:t xml:space="preserve">assessments or </w:t>
      </w:r>
      <w:r w:rsidR="00FF7AF0" w:rsidRPr="00027F42">
        <w:rPr>
          <w:lang w:val="en-GB"/>
        </w:rPr>
        <w:t xml:space="preserve">external </w:t>
      </w:r>
      <w:r w:rsidRPr="00027F42">
        <w:rPr>
          <w:lang w:val="en-GB"/>
        </w:rPr>
        <w:t>assessments</w:t>
      </w:r>
      <w:r w:rsidR="002D0943" w:rsidRPr="00027F42">
        <w:rPr>
          <w:lang w:val="en-GB"/>
        </w:rPr>
        <w:t>, including peer reviews and advisory missions,</w:t>
      </w:r>
      <w:r w:rsidRPr="00027F42">
        <w:rPr>
          <w:lang w:val="en-GB"/>
        </w:rPr>
        <w:t xml:space="preserve"> </w:t>
      </w:r>
      <w:r w:rsidR="007359D1" w:rsidRPr="00027F42">
        <w:rPr>
          <w:lang w:val="en-GB"/>
        </w:rPr>
        <w:t xml:space="preserve">can </w:t>
      </w:r>
      <w:r w:rsidRPr="00027F42">
        <w:rPr>
          <w:lang w:val="en-GB"/>
        </w:rPr>
        <w:t xml:space="preserve">be </w:t>
      </w:r>
      <w:r w:rsidR="00AD5D87" w:rsidRPr="00027F42">
        <w:rPr>
          <w:lang w:val="en-GB"/>
        </w:rPr>
        <w:t xml:space="preserve">employed </w:t>
      </w:r>
      <w:r w:rsidR="000D5FE2">
        <w:rPr>
          <w:lang w:val="en-GB"/>
        </w:rPr>
        <w:t>as part of these reviews</w:t>
      </w:r>
      <w:r w:rsidR="00BA453B" w:rsidRPr="00027F42">
        <w:rPr>
          <w:lang w:val="en-GB"/>
        </w:rPr>
        <w:t>.</w:t>
      </w:r>
    </w:p>
    <w:p w14:paraId="277E2DF0" w14:textId="65FA3A05" w:rsidR="00470B1F" w:rsidRPr="00027F42" w:rsidRDefault="00470B1F" w:rsidP="00470B1F">
      <w:pPr>
        <w:pStyle w:val="Paragraphnumbering"/>
        <w:rPr>
          <w:lang w:val="en-GB"/>
        </w:rPr>
      </w:pPr>
      <w:r w:rsidRPr="00027F42">
        <w:rPr>
          <w:lang w:val="en-GB"/>
        </w:rPr>
        <w:t xml:space="preserve">The regulatory body should address </w:t>
      </w:r>
      <w:r w:rsidR="007359D1" w:rsidRPr="00027F42">
        <w:rPr>
          <w:lang w:val="en-GB"/>
        </w:rPr>
        <w:t xml:space="preserve">the </w:t>
      </w:r>
      <w:r w:rsidRPr="00027F42">
        <w:rPr>
          <w:lang w:val="en-GB"/>
        </w:rPr>
        <w:t xml:space="preserve">following </w:t>
      </w:r>
      <w:r w:rsidR="000D5FE2">
        <w:rPr>
          <w:lang w:val="en-GB"/>
        </w:rPr>
        <w:t xml:space="preserve">in terms of the </w:t>
      </w:r>
      <w:r w:rsidRPr="00027F42">
        <w:rPr>
          <w:lang w:val="en-GB"/>
        </w:rPr>
        <w:t xml:space="preserve">impact </w:t>
      </w:r>
      <w:r w:rsidR="000D5FE2">
        <w:rPr>
          <w:lang w:val="en-GB"/>
        </w:rPr>
        <w:t xml:space="preserve">on </w:t>
      </w:r>
      <w:r w:rsidR="00D42FD3" w:rsidRPr="00027F42">
        <w:rPr>
          <w:lang w:val="en-GB"/>
        </w:rPr>
        <w:t xml:space="preserve">the </w:t>
      </w:r>
      <w:r w:rsidRPr="00027F42">
        <w:rPr>
          <w:lang w:val="en-GB"/>
        </w:rPr>
        <w:t xml:space="preserve">effectiveness of regulatory experience feedback management: </w:t>
      </w:r>
    </w:p>
    <w:p w14:paraId="2EB52845" w14:textId="6CBD9D6B" w:rsidR="00470B1F" w:rsidRPr="00027F42" w:rsidRDefault="00470B1F" w:rsidP="00165197">
      <w:pPr>
        <w:pStyle w:val="Listofitems"/>
        <w:numPr>
          <w:ilvl w:val="0"/>
          <w:numId w:val="14"/>
        </w:numPr>
        <w:ind w:left="567" w:hanging="567"/>
        <w:rPr>
          <w:lang w:val="en-GB"/>
        </w:rPr>
      </w:pPr>
      <w:r w:rsidRPr="00027F42">
        <w:rPr>
          <w:lang w:val="en-GB"/>
        </w:rPr>
        <w:t xml:space="preserve">Resources: </w:t>
      </w:r>
      <w:r w:rsidR="003910EA" w:rsidRPr="00027F42">
        <w:rPr>
          <w:lang w:val="en-GB"/>
        </w:rPr>
        <w:t>The r</w:t>
      </w:r>
      <w:r w:rsidRPr="00027F42">
        <w:rPr>
          <w:lang w:val="en-GB"/>
        </w:rPr>
        <w:t xml:space="preserve">egulatory body should establish </w:t>
      </w:r>
      <w:r w:rsidR="00633926" w:rsidRPr="00027F42">
        <w:rPr>
          <w:lang w:val="en-GB"/>
        </w:rPr>
        <w:t xml:space="preserve">a </w:t>
      </w:r>
      <w:r w:rsidRPr="00027F42">
        <w:rPr>
          <w:lang w:val="en-GB"/>
        </w:rPr>
        <w:t xml:space="preserve">balance between the resources needed to </w:t>
      </w:r>
      <w:r w:rsidR="00DF5FA8" w:rsidRPr="00027F42">
        <w:rPr>
          <w:lang w:val="en-GB"/>
        </w:rPr>
        <w:t>manage</w:t>
      </w:r>
      <w:r w:rsidRPr="00027F42">
        <w:rPr>
          <w:lang w:val="en-GB"/>
        </w:rPr>
        <w:t xml:space="preserve"> regulatory experience feedback and </w:t>
      </w:r>
      <w:r w:rsidR="006B1426" w:rsidRPr="00027F42">
        <w:rPr>
          <w:lang w:val="en-GB"/>
        </w:rPr>
        <w:t xml:space="preserve">the </w:t>
      </w:r>
      <w:r w:rsidRPr="00027F42">
        <w:rPr>
          <w:lang w:val="en-GB"/>
        </w:rPr>
        <w:t>added value</w:t>
      </w:r>
      <w:r w:rsidR="006B1426" w:rsidRPr="00027F42">
        <w:rPr>
          <w:lang w:val="en-GB"/>
        </w:rPr>
        <w:t xml:space="preserve"> of this feedback</w:t>
      </w:r>
      <w:r w:rsidRPr="00027F42">
        <w:rPr>
          <w:lang w:val="en-GB"/>
        </w:rPr>
        <w:t xml:space="preserve"> </w:t>
      </w:r>
      <w:r w:rsidR="000D5FE2">
        <w:rPr>
          <w:lang w:val="en-GB"/>
        </w:rPr>
        <w:t>in terms of</w:t>
      </w:r>
      <w:r w:rsidR="000D5FE2" w:rsidRPr="00027F42">
        <w:rPr>
          <w:lang w:val="en-GB"/>
        </w:rPr>
        <w:t xml:space="preserve"> </w:t>
      </w:r>
      <w:r w:rsidRPr="00027F42">
        <w:rPr>
          <w:lang w:val="en-GB"/>
        </w:rPr>
        <w:t xml:space="preserve">improving </w:t>
      </w:r>
      <w:r w:rsidR="006B1426" w:rsidRPr="00027F42">
        <w:rPr>
          <w:lang w:val="en-GB"/>
        </w:rPr>
        <w:t xml:space="preserve">the regulatory </w:t>
      </w:r>
      <w:r w:rsidRPr="00027F42">
        <w:rPr>
          <w:lang w:val="en-GB"/>
        </w:rPr>
        <w:t>framework</w:t>
      </w:r>
      <w:r w:rsidR="000D5FE2">
        <w:rPr>
          <w:lang w:val="en-GB"/>
        </w:rPr>
        <w:t>,</w:t>
      </w:r>
      <w:r w:rsidRPr="00027F42">
        <w:rPr>
          <w:lang w:val="en-GB"/>
        </w:rPr>
        <w:t xml:space="preserve"> functions and processes.</w:t>
      </w:r>
    </w:p>
    <w:p w14:paraId="76D69EC1" w14:textId="4E6343A3" w:rsidR="00470B1F" w:rsidRPr="00027F42" w:rsidRDefault="00470B1F" w:rsidP="00165197">
      <w:pPr>
        <w:pStyle w:val="Listofitems"/>
        <w:numPr>
          <w:ilvl w:val="0"/>
          <w:numId w:val="14"/>
        </w:numPr>
        <w:ind w:left="567" w:hanging="567"/>
        <w:rPr>
          <w:lang w:val="en-GB"/>
        </w:rPr>
      </w:pPr>
      <w:r w:rsidRPr="00027F42">
        <w:rPr>
          <w:lang w:val="en-GB"/>
        </w:rPr>
        <w:lastRenderedPageBreak/>
        <w:t xml:space="preserve">Complacency: The regulatory body should take measures to avoid complacency </w:t>
      </w:r>
      <w:r w:rsidR="00D15CC9" w:rsidRPr="00027F42">
        <w:rPr>
          <w:lang w:val="en-GB"/>
        </w:rPr>
        <w:t>and ensure</w:t>
      </w:r>
      <w:r w:rsidRPr="00027F42">
        <w:rPr>
          <w:lang w:val="en-GB"/>
        </w:rPr>
        <w:t xml:space="preserve"> that the </w:t>
      </w:r>
      <w:r w:rsidR="00DF5FA8" w:rsidRPr="00027F42">
        <w:rPr>
          <w:lang w:val="en-GB"/>
        </w:rPr>
        <w:t xml:space="preserve">management of </w:t>
      </w:r>
      <w:r w:rsidRPr="00027F42">
        <w:rPr>
          <w:lang w:val="en-GB"/>
        </w:rPr>
        <w:t>regulatory experience feedback add</w:t>
      </w:r>
      <w:r w:rsidR="00D15CC9" w:rsidRPr="00027F42">
        <w:rPr>
          <w:lang w:val="en-GB"/>
        </w:rPr>
        <w:t>s</w:t>
      </w:r>
      <w:r w:rsidRPr="00027F42">
        <w:rPr>
          <w:lang w:val="en-GB"/>
        </w:rPr>
        <w:t xml:space="preserve"> value</w:t>
      </w:r>
      <w:r w:rsidR="00123BAD" w:rsidRPr="00027F42">
        <w:rPr>
          <w:lang w:val="en-GB"/>
        </w:rPr>
        <w:t xml:space="preserve"> by enhancing the effectiveness and efficiency of regulatory processes</w:t>
      </w:r>
      <w:r w:rsidRPr="00027F42">
        <w:rPr>
          <w:lang w:val="en-GB"/>
        </w:rPr>
        <w:t xml:space="preserve">. </w:t>
      </w:r>
    </w:p>
    <w:p w14:paraId="22953B17" w14:textId="0A357C65" w:rsidR="00470B1F" w:rsidRPr="00027F42" w:rsidRDefault="00470B1F" w:rsidP="00165197">
      <w:pPr>
        <w:pStyle w:val="Listofitems"/>
        <w:numPr>
          <w:ilvl w:val="0"/>
          <w:numId w:val="14"/>
        </w:numPr>
        <w:ind w:left="567" w:hanging="567"/>
        <w:rPr>
          <w:lang w:val="en-GB"/>
        </w:rPr>
      </w:pPr>
      <w:r w:rsidRPr="00027F42">
        <w:rPr>
          <w:lang w:val="en-GB"/>
        </w:rPr>
        <w:t xml:space="preserve">Misuse: The regulatory body should ensure that </w:t>
      </w:r>
      <w:r w:rsidR="00617993" w:rsidRPr="00027F42">
        <w:rPr>
          <w:lang w:val="en-GB"/>
        </w:rPr>
        <w:t xml:space="preserve">the </w:t>
      </w:r>
      <w:r w:rsidR="00DF5FA8" w:rsidRPr="00027F42">
        <w:rPr>
          <w:lang w:val="en-GB"/>
        </w:rPr>
        <w:t xml:space="preserve">management of </w:t>
      </w:r>
      <w:r w:rsidRPr="00027F42">
        <w:rPr>
          <w:lang w:val="en-GB"/>
        </w:rPr>
        <w:t xml:space="preserve">regulatory experience feedback is not being misused </w:t>
      </w:r>
      <w:r w:rsidR="00617993" w:rsidRPr="00027F42">
        <w:rPr>
          <w:lang w:val="en-GB"/>
        </w:rPr>
        <w:t>to express</w:t>
      </w:r>
      <w:r w:rsidRPr="00027F42">
        <w:rPr>
          <w:lang w:val="en-GB"/>
        </w:rPr>
        <w:t xml:space="preserve"> organizational or personal issues</w:t>
      </w:r>
      <w:r w:rsidR="00DF11B8" w:rsidRPr="00027F42">
        <w:rPr>
          <w:lang w:val="en-GB"/>
        </w:rPr>
        <w:t>. This</w:t>
      </w:r>
      <w:r w:rsidRPr="00027F42">
        <w:rPr>
          <w:lang w:val="en-GB"/>
        </w:rPr>
        <w:t xml:space="preserve"> </w:t>
      </w:r>
      <w:r w:rsidR="00DF11B8" w:rsidRPr="00027F42">
        <w:rPr>
          <w:lang w:val="en-GB"/>
        </w:rPr>
        <w:t>might</w:t>
      </w:r>
      <w:r w:rsidRPr="00027F42">
        <w:rPr>
          <w:lang w:val="en-GB"/>
        </w:rPr>
        <w:t xml:space="preserve"> occur</w:t>
      </w:r>
      <w:r w:rsidR="00DF11B8" w:rsidRPr="00027F42">
        <w:rPr>
          <w:lang w:val="en-GB"/>
        </w:rPr>
        <w:t xml:space="preserve"> </w:t>
      </w:r>
      <w:r w:rsidRPr="00027F42">
        <w:rPr>
          <w:lang w:val="en-GB"/>
        </w:rPr>
        <w:t xml:space="preserve">if there are no other channels available for raising such </w:t>
      </w:r>
      <w:r w:rsidR="00DF11B8" w:rsidRPr="00027F42">
        <w:rPr>
          <w:lang w:val="en-GB"/>
        </w:rPr>
        <w:t>issues</w:t>
      </w:r>
      <w:r w:rsidRPr="00027F42">
        <w:rPr>
          <w:lang w:val="en-GB"/>
        </w:rPr>
        <w:t xml:space="preserve">. </w:t>
      </w:r>
    </w:p>
    <w:p w14:paraId="5208A743" w14:textId="56FFA3DE" w:rsidR="00470B1F" w:rsidRPr="00027F42" w:rsidRDefault="00B04023" w:rsidP="00165197">
      <w:pPr>
        <w:pStyle w:val="Listofitems"/>
        <w:numPr>
          <w:ilvl w:val="0"/>
          <w:numId w:val="14"/>
        </w:numPr>
        <w:ind w:left="567" w:hanging="567"/>
        <w:rPr>
          <w:lang w:val="en-GB"/>
        </w:rPr>
      </w:pPr>
      <w:r>
        <w:rPr>
          <w:lang w:val="en-GB"/>
        </w:rPr>
        <w:t>‘</w:t>
      </w:r>
      <w:r w:rsidR="00470B1F" w:rsidRPr="00027F42">
        <w:rPr>
          <w:lang w:val="en-GB"/>
        </w:rPr>
        <w:t>Silo mentality</w:t>
      </w:r>
      <w:r>
        <w:rPr>
          <w:lang w:val="en-GB"/>
        </w:rPr>
        <w:t>’</w:t>
      </w:r>
      <w:r w:rsidR="00561BEA" w:rsidRPr="00027F42">
        <w:rPr>
          <w:rStyle w:val="FootnoteReference"/>
          <w:lang w:val="en-GB"/>
        </w:rPr>
        <w:footnoteReference w:id="3"/>
      </w:r>
      <w:r w:rsidR="00470B1F" w:rsidRPr="00027F42">
        <w:rPr>
          <w:lang w:val="en-GB"/>
        </w:rPr>
        <w:t>: The regulatory body should avoid</w:t>
      </w:r>
      <w:r w:rsidR="00D42FD3" w:rsidRPr="00027F42">
        <w:rPr>
          <w:lang w:val="en-GB"/>
        </w:rPr>
        <w:t xml:space="preserve"> </w:t>
      </w:r>
      <w:r w:rsidR="00472E33" w:rsidRPr="00027F42">
        <w:rPr>
          <w:lang w:val="en-GB"/>
        </w:rPr>
        <w:t xml:space="preserve">the development of </w:t>
      </w:r>
      <w:r w:rsidR="00D42FD3" w:rsidRPr="00027F42">
        <w:rPr>
          <w:lang w:val="en-GB"/>
        </w:rPr>
        <w:t>a</w:t>
      </w:r>
      <w:r w:rsidR="00470B1F" w:rsidRPr="00027F42">
        <w:rPr>
          <w:lang w:val="en-GB"/>
        </w:rPr>
        <w:t xml:space="preserve"> silo mentality by fostering </w:t>
      </w:r>
      <w:r w:rsidR="00D42FD3" w:rsidRPr="00027F42">
        <w:rPr>
          <w:lang w:val="en-GB"/>
        </w:rPr>
        <w:t xml:space="preserve">an </w:t>
      </w:r>
      <w:r w:rsidR="00470B1F" w:rsidRPr="00027F42">
        <w:rPr>
          <w:lang w:val="en-GB"/>
        </w:rPr>
        <w:t xml:space="preserve">environment of sharing information, knowledge and </w:t>
      </w:r>
      <w:r w:rsidR="000D5FE2">
        <w:rPr>
          <w:lang w:val="en-GB"/>
        </w:rPr>
        <w:t>experience</w:t>
      </w:r>
      <w:r w:rsidR="00470B1F" w:rsidRPr="00027F42">
        <w:rPr>
          <w:lang w:val="en-GB"/>
        </w:rPr>
        <w:t xml:space="preserve"> that is valuable for enhancing regulatory functions and processes. </w:t>
      </w:r>
    </w:p>
    <w:p w14:paraId="3105A13D" w14:textId="479AB638" w:rsidR="00470B1F" w:rsidRPr="00027F42" w:rsidRDefault="00470B1F" w:rsidP="00165197">
      <w:pPr>
        <w:pStyle w:val="Listofitems"/>
        <w:numPr>
          <w:ilvl w:val="0"/>
          <w:numId w:val="14"/>
        </w:numPr>
        <w:ind w:left="567" w:hanging="567"/>
        <w:rPr>
          <w:lang w:val="en-GB"/>
        </w:rPr>
      </w:pPr>
      <w:r w:rsidRPr="00027F42">
        <w:rPr>
          <w:lang w:val="en-GB"/>
        </w:rPr>
        <w:t xml:space="preserve">Fear of personal consequences: The regulatory body should </w:t>
      </w:r>
      <w:r w:rsidR="009E2D86" w:rsidRPr="00027F42">
        <w:rPr>
          <w:lang w:val="en-GB"/>
        </w:rPr>
        <w:t>foster a</w:t>
      </w:r>
      <w:r w:rsidRPr="00027F42">
        <w:rPr>
          <w:lang w:val="en-GB"/>
        </w:rPr>
        <w:t xml:space="preserve"> </w:t>
      </w:r>
      <w:r w:rsidR="0045220D" w:rsidRPr="00027F42">
        <w:rPr>
          <w:lang w:val="en-GB"/>
        </w:rPr>
        <w:t>‘no-</w:t>
      </w:r>
      <w:r w:rsidRPr="00027F42">
        <w:rPr>
          <w:lang w:val="en-GB"/>
        </w:rPr>
        <w:t>blame</w:t>
      </w:r>
      <w:r w:rsidR="0045220D" w:rsidRPr="00027F42">
        <w:rPr>
          <w:lang w:val="en-GB"/>
        </w:rPr>
        <w:t>’</w:t>
      </w:r>
      <w:r w:rsidR="006407AA" w:rsidRPr="00027F42">
        <w:rPr>
          <w:rStyle w:val="FootnoteReference"/>
          <w:lang w:val="en-GB"/>
        </w:rPr>
        <w:footnoteReference w:id="4"/>
      </w:r>
      <w:r w:rsidRPr="00027F42">
        <w:rPr>
          <w:lang w:val="en-GB"/>
        </w:rPr>
        <w:t xml:space="preserve"> working environment by establishing individual and institutional expectations towards</w:t>
      </w:r>
      <w:r w:rsidR="00676BF2" w:rsidRPr="00027F42">
        <w:rPr>
          <w:lang w:val="en-GB"/>
        </w:rPr>
        <w:t xml:space="preserve"> managing</w:t>
      </w:r>
      <w:r w:rsidRPr="00027F42">
        <w:rPr>
          <w:lang w:val="en-GB"/>
        </w:rPr>
        <w:t xml:space="preserve"> regulatory experience. Management should ensure that </w:t>
      </w:r>
      <w:r w:rsidR="000C367C">
        <w:rPr>
          <w:lang w:val="en-GB"/>
        </w:rPr>
        <w:t>staff</w:t>
      </w:r>
      <w:r w:rsidR="000C367C" w:rsidRPr="00027F42">
        <w:rPr>
          <w:lang w:val="en-GB"/>
        </w:rPr>
        <w:t xml:space="preserve"> </w:t>
      </w:r>
      <w:r w:rsidR="006552B6" w:rsidRPr="00027F42">
        <w:rPr>
          <w:lang w:val="en-GB"/>
        </w:rPr>
        <w:t>do</w:t>
      </w:r>
      <w:r w:rsidRPr="00027F42">
        <w:rPr>
          <w:lang w:val="en-GB"/>
        </w:rPr>
        <w:t xml:space="preserve"> not face any negative consequence</w:t>
      </w:r>
      <w:r w:rsidR="00676BF2" w:rsidRPr="00027F42">
        <w:rPr>
          <w:lang w:val="en-GB"/>
        </w:rPr>
        <w:t xml:space="preserve">s when conducting assessments and reporting </w:t>
      </w:r>
      <w:r w:rsidR="006552B6" w:rsidRPr="00027F42">
        <w:rPr>
          <w:lang w:val="en-GB"/>
        </w:rPr>
        <w:t xml:space="preserve">regulatory experience feedback </w:t>
      </w:r>
      <w:r w:rsidR="00676BF2" w:rsidRPr="00027F42">
        <w:rPr>
          <w:lang w:val="en-GB"/>
        </w:rPr>
        <w:t>findings</w:t>
      </w:r>
      <w:r w:rsidRPr="00027F42">
        <w:rPr>
          <w:lang w:val="en-GB"/>
        </w:rPr>
        <w:t>.</w:t>
      </w:r>
    </w:p>
    <w:p w14:paraId="40076A37" w14:textId="154D6A33" w:rsidR="00470B1F" w:rsidRPr="00027F42" w:rsidRDefault="00470B1F" w:rsidP="00165197">
      <w:pPr>
        <w:pStyle w:val="Listofitems"/>
        <w:numPr>
          <w:ilvl w:val="0"/>
          <w:numId w:val="14"/>
        </w:numPr>
        <w:ind w:left="567" w:hanging="567"/>
        <w:rPr>
          <w:lang w:val="en-GB"/>
        </w:rPr>
      </w:pPr>
      <w:r w:rsidRPr="00027F42">
        <w:rPr>
          <w:lang w:val="en-GB"/>
        </w:rPr>
        <w:t xml:space="preserve">Demotivation: The regulatory body should ensure that </w:t>
      </w:r>
      <w:r w:rsidR="001955CF" w:rsidRPr="00027F42">
        <w:rPr>
          <w:lang w:val="en-GB"/>
        </w:rPr>
        <w:t xml:space="preserve">the </w:t>
      </w:r>
      <w:r w:rsidRPr="00027F42">
        <w:rPr>
          <w:lang w:val="en-GB"/>
        </w:rPr>
        <w:t xml:space="preserve">additional workload </w:t>
      </w:r>
      <w:r w:rsidR="000D5FE2">
        <w:rPr>
          <w:lang w:val="en-GB"/>
        </w:rPr>
        <w:t>associated with</w:t>
      </w:r>
      <w:r w:rsidRPr="00027F42">
        <w:rPr>
          <w:lang w:val="en-GB"/>
        </w:rPr>
        <w:t xml:space="preserve"> managing regulatory experience feedback do</w:t>
      </w:r>
      <w:r w:rsidR="007F23F8" w:rsidRPr="00027F42">
        <w:rPr>
          <w:lang w:val="en-GB"/>
        </w:rPr>
        <w:t>es</w:t>
      </w:r>
      <w:r w:rsidRPr="00027F42">
        <w:rPr>
          <w:lang w:val="en-GB"/>
        </w:rPr>
        <w:t xml:space="preserve"> not demotivate </w:t>
      </w:r>
      <w:r w:rsidR="000C367C">
        <w:rPr>
          <w:lang w:val="en-GB"/>
        </w:rPr>
        <w:t>staff</w:t>
      </w:r>
      <w:r w:rsidR="001955CF" w:rsidRPr="00027F42">
        <w:rPr>
          <w:lang w:val="en-GB"/>
        </w:rPr>
        <w:t xml:space="preserve">, </w:t>
      </w:r>
      <w:r w:rsidR="000D5FE2">
        <w:rPr>
          <w:lang w:val="en-GB"/>
        </w:rPr>
        <w:t>and</w:t>
      </w:r>
      <w:r w:rsidR="001955CF" w:rsidRPr="00027F42">
        <w:rPr>
          <w:lang w:val="en-GB"/>
        </w:rPr>
        <w:t xml:space="preserve"> </w:t>
      </w:r>
      <w:r w:rsidRPr="00027F42">
        <w:rPr>
          <w:lang w:val="en-GB"/>
        </w:rPr>
        <w:t xml:space="preserve">result in less active </w:t>
      </w:r>
      <w:r w:rsidR="000D5FE2">
        <w:rPr>
          <w:lang w:val="en-GB"/>
        </w:rPr>
        <w:t>participation</w:t>
      </w:r>
      <w:r w:rsidRPr="00027F42">
        <w:rPr>
          <w:lang w:val="en-GB"/>
        </w:rPr>
        <w:t xml:space="preserve">. Management should consider options for encouraging </w:t>
      </w:r>
      <w:r w:rsidR="00B86227" w:rsidRPr="00027F42">
        <w:rPr>
          <w:lang w:val="en-GB"/>
        </w:rPr>
        <w:t>feedback on findings, involving individuals in the feedback process, emphasizing their contributions to safety, organizing regular meetings to discuss improvements, and acknowledging these efforts in reports and newsletters</w:t>
      </w:r>
      <w:r w:rsidRPr="00027F42">
        <w:rPr>
          <w:lang w:val="en-GB"/>
        </w:rPr>
        <w:t xml:space="preserve">. </w:t>
      </w:r>
    </w:p>
    <w:p w14:paraId="4115D06D" w14:textId="45E88583" w:rsidR="00B8135C" w:rsidRPr="00027F42" w:rsidRDefault="00470B1F" w:rsidP="00165197">
      <w:pPr>
        <w:pStyle w:val="Listofitems"/>
        <w:numPr>
          <w:ilvl w:val="0"/>
          <w:numId w:val="14"/>
        </w:numPr>
        <w:ind w:left="567" w:hanging="567"/>
        <w:rPr>
          <w:lang w:val="en-GB"/>
        </w:rPr>
      </w:pPr>
      <w:r w:rsidRPr="00027F42">
        <w:rPr>
          <w:lang w:val="en-GB"/>
        </w:rPr>
        <w:t xml:space="preserve">Overly bureaucratic or unsuitable design: The regulatory body should </w:t>
      </w:r>
      <w:r w:rsidR="0097396D" w:rsidRPr="00027F42">
        <w:rPr>
          <w:lang w:val="en-GB"/>
        </w:rPr>
        <w:t>rationalize</w:t>
      </w:r>
      <w:r w:rsidR="00C859A5" w:rsidRPr="00027F42">
        <w:rPr>
          <w:lang w:val="en-GB"/>
        </w:rPr>
        <w:t xml:space="preserve"> </w:t>
      </w:r>
      <w:r w:rsidRPr="00027F42">
        <w:rPr>
          <w:lang w:val="en-GB"/>
        </w:rPr>
        <w:t xml:space="preserve">regulatory experience feedback </w:t>
      </w:r>
      <w:r w:rsidR="00A30E74" w:rsidRPr="00027F42">
        <w:rPr>
          <w:lang w:val="en-GB"/>
        </w:rPr>
        <w:t>management</w:t>
      </w:r>
      <w:r w:rsidR="00345F5F">
        <w:rPr>
          <w:lang w:val="en-GB"/>
        </w:rPr>
        <w:t xml:space="preserve"> to ensu</w:t>
      </w:r>
      <w:r w:rsidR="002847C8">
        <w:rPr>
          <w:lang w:val="en-GB"/>
        </w:rPr>
        <w:t>re effectiveness</w:t>
      </w:r>
      <w:r w:rsidRPr="00027F42">
        <w:rPr>
          <w:lang w:val="en-GB"/>
        </w:rPr>
        <w:t xml:space="preserve"> and</w:t>
      </w:r>
      <w:r w:rsidR="00742171" w:rsidRPr="00027F42">
        <w:rPr>
          <w:lang w:val="en-GB"/>
        </w:rPr>
        <w:t xml:space="preserve"> minimiz</w:t>
      </w:r>
      <w:r w:rsidR="0028244E">
        <w:rPr>
          <w:lang w:val="en-GB"/>
        </w:rPr>
        <w:t>e</w:t>
      </w:r>
      <w:r w:rsidR="00742171" w:rsidRPr="00027F42">
        <w:rPr>
          <w:lang w:val="en-GB"/>
        </w:rPr>
        <w:t xml:space="preserve"> administrative burden</w:t>
      </w:r>
      <w:r w:rsidR="0028244E">
        <w:rPr>
          <w:lang w:val="en-GB"/>
        </w:rPr>
        <w:t xml:space="preserve">, </w:t>
      </w:r>
      <w:r w:rsidR="00141776">
        <w:rPr>
          <w:lang w:val="en-GB"/>
        </w:rPr>
        <w:t xml:space="preserve">taking into account the application of a graded approach as described in </w:t>
      </w:r>
      <w:r w:rsidR="0028244E">
        <w:rPr>
          <w:lang w:val="en-GB"/>
        </w:rPr>
        <w:t>Section 3</w:t>
      </w:r>
      <w:r w:rsidR="00141776">
        <w:rPr>
          <w:lang w:val="en-GB"/>
        </w:rPr>
        <w:t xml:space="preserve"> of this Safety Guide</w:t>
      </w:r>
      <w:r w:rsidR="00742171" w:rsidRPr="00027F42">
        <w:rPr>
          <w:lang w:val="en-GB"/>
        </w:rPr>
        <w:t>.</w:t>
      </w:r>
    </w:p>
    <w:p w14:paraId="6DA6353A" w14:textId="3A207314" w:rsidR="007D0E27" w:rsidRPr="00027F42" w:rsidRDefault="007E45E9" w:rsidP="00165197">
      <w:pPr>
        <w:pStyle w:val="Listofitems"/>
        <w:numPr>
          <w:ilvl w:val="0"/>
          <w:numId w:val="14"/>
        </w:numPr>
        <w:ind w:left="567" w:hanging="567"/>
        <w:rPr>
          <w:lang w:val="en-GB"/>
        </w:rPr>
      </w:pPr>
      <w:r w:rsidRPr="00027F42">
        <w:rPr>
          <w:lang w:val="en-GB"/>
        </w:rPr>
        <w:t xml:space="preserve">Safety </w:t>
      </w:r>
      <w:r w:rsidR="00B04023" w:rsidRPr="00027F42">
        <w:rPr>
          <w:lang w:val="en-GB"/>
        </w:rPr>
        <w:t>culture</w:t>
      </w:r>
      <w:r w:rsidRPr="00027F42">
        <w:rPr>
          <w:lang w:val="en-GB"/>
        </w:rPr>
        <w:t xml:space="preserve">: </w:t>
      </w:r>
      <w:r w:rsidR="005D39FC" w:rsidRPr="00027F42">
        <w:rPr>
          <w:lang w:val="en-GB"/>
        </w:rPr>
        <w:t>The regulatory body should promote a positive safety culture by integrating safety considerations into all aspects of regulatory experience feedback management. This includes encouraging open communication about safety issues and ensuring that safety is a core value within the organization.</w:t>
      </w:r>
    </w:p>
    <w:p w14:paraId="177E8E8A" w14:textId="78B52342" w:rsidR="005D39FC" w:rsidRPr="00027F42" w:rsidRDefault="005D39FC" w:rsidP="00996CF3">
      <w:pPr>
        <w:pStyle w:val="Listofitems"/>
        <w:numPr>
          <w:ilvl w:val="0"/>
          <w:numId w:val="0"/>
        </w:numPr>
        <w:ind w:left="567"/>
        <w:rPr>
          <w:lang w:val="en-GB"/>
        </w:rPr>
      </w:pPr>
    </w:p>
    <w:p w14:paraId="356FE6A3" w14:textId="58168AB2" w:rsidR="00F541E7" w:rsidRPr="00027F42" w:rsidRDefault="00F541E7" w:rsidP="00836A6A">
      <w:pPr>
        <w:pStyle w:val="SectionHeading"/>
        <w:outlineLvl w:val="0"/>
        <w:rPr>
          <w:caps w:val="0"/>
          <w:lang w:val="en-GB"/>
        </w:rPr>
      </w:pPr>
      <w:bookmarkStart w:id="14" w:name="_Toc204788658"/>
      <w:r w:rsidRPr="00027F42">
        <w:rPr>
          <w:caps w:val="0"/>
          <w:lang w:val="en-GB"/>
        </w:rPr>
        <w:t>TRAINING</w:t>
      </w:r>
      <w:r w:rsidR="005873C6" w:rsidRPr="00027F42">
        <w:rPr>
          <w:caps w:val="0"/>
          <w:lang w:val="en-GB"/>
        </w:rPr>
        <w:t xml:space="preserve"> OF </w:t>
      </w:r>
      <w:r w:rsidR="000C367C">
        <w:rPr>
          <w:caps w:val="0"/>
          <w:lang w:val="en-GB"/>
        </w:rPr>
        <w:t>STAFF</w:t>
      </w:r>
      <w:r w:rsidR="000C367C" w:rsidRPr="00027F42">
        <w:rPr>
          <w:caps w:val="0"/>
          <w:lang w:val="en-GB"/>
        </w:rPr>
        <w:t xml:space="preserve"> </w:t>
      </w:r>
      <w:r w:rsidR="005873C6" w:rsidRPr="00027F42">
        <w:rPr>
          <w:caps w:val="0"/>
          <w:lang w:val="en-GB"/>
        </w:rPr>
        <w:t>ON REGULATORY EXPERIENCE F</w:t>
      </w:r>
      <w:r w:rsidR="00D01729" w:rsidRPr="00027F42">
        <w:rPr>
          <w:caps w:val="0"/>
          <w:lang w:val="en-GB"/>
        </w:rPr>
        <w:t>E</w:t>
      </w:r>
      <w:r w:rsidR="005873C6" w:rsidRPr="00027F42">
        <w:rPr>
          <w:caps w:val="0"/>
          <w:lang w:val="en-GB"/>
        </w:rPr>
        <w:t>EDBACK MANAGEMENT</w:t>
      </w:r>
      <w:bookmarkEnd w:id="14"/>
    </w:p>
    <w:p w14:paraId="308A6AF1" w14:textId="47B0045C" w:rsidR="005150CD" w:rsidRPr="00027F42" w:rsidRDefault="00A50AAE" w:rsidP="005150CD">
      <w:pPr>
        <w:pStyle w:val="Paragraphnumbering"/>
        <w:rPr>
          <w:lang w:val="en-GB"/>
        </w:rPr>
      </w:pPr>
      <w:r w:rsidRPr="00027F42">
        <w:rPr>
          <w:lang w:val="en-GB"/>
        </w:rPr>
        <w:t xml:space="preserve">For effective management of regulatory experience feedback, the regulatory body should develop and implement appropriate training for the </w:t>
      </w:r>
      <w:r w:rsidR="000C367C">
        <w:rPr>
          <w:lang w:val="en-GB"/>
        </w:rPr>
        <w:t>staff</w:t>
      </w:r>
      <w:r w:rsidR="000C367C" w:rsidRPr="00027F42">
        <w:rPr>
          <w:lang w:val="en-GB"/>
        </w:rPr>
        <w:t xml:space="preserve"> </w:t>
      </w:r>
      <w:r w:rsidR="0041002E" w:rsidRPr="00027F42">
        <w:rPr>
          <w:lang w:val="en-GB"/>
        </w:rPr>
        <w:t>involved</w:t>
      </w:r>
      <w:r w:rsidRPr="00027F42">
        <w:rPr>
          <w:lang w:val="en-GB"/>
        </w:rPr>
        <w:t>.</w:t>
      </w:r>
      <w:r w:rsidR="002A31F1" w:rsidRPr="00027F42">
        <w:rPr>
          <w:lang w:val="en-GB"/>
        </w:rPr>
        <w:t xml:space="preserve"> Recommendations on </w:t>
      </w:r>
      <w:r w:rsidR="00873526" w:rsidRPr="00027F42">
        <w:rPr>
          <w:lang w:val="en-GB"/>
        </w:rPr>
        <w:t xml:space="preserve">developing and </w:t>
      </w:r>
      <w:r w:rsidR="00C4375C" w:rsidRPr="00027F42">
        <w:rPr>
          <w:lang w:val="en-GB"/>
        </w:rPr>
        <w:t>maintaining adequate</w:t>
      </w:r>
      <w:r w:rsidR="00873526" w:rsidRPr="00027F42">
        <w:rPr>
          <w:lang w:val="en-GB"/>
        </w:rPr>
        <w:t xml:space="preserve"> </w:t>
      </w:r>
      <w:r w:rsidR="00C4375C" w:rsidRPr="00027F42">
        <w:rPr>
          <w:lang w:val="en-GB"/>
        </w:rPr>
        <w:t>competences</w:t>
      </w:r>
      <w:r w:rsidR="00424592" w:rsidRPr="00027F42">
        <w:rPr>
          <w:lang w:val="en-GB"/>
        </w:rPr>
        <w:t xml:space="preserve"> for the</w:t>
      </w:r>
      <w:r w:rsidR="00A05B32" w:rsidRPr="00027F42">
        <w:rPr>
          <w:lang w:val="en-GB"/>
        </w:rPr>
        <w:t xml:space="preserve"> staff of the</w:t>
      </w:r>
      <w:r w:rsidR="00424592" w:rsidRPr="00027F42">
        <w:rPr>
          <w:lang w:val="en-GB"/>
        </w:rPr>
        <w:t xml:space="preserve"> regulatory </w:t>
      </w:r>
      <w:r w:rsidR="00A05B32" w:rsidRPr="00027F42">
        <w:rPr>
          <w:lang w:val="en-GB"/>
        </w:rPr>
        <w:t>body are</w:t>
      </w:r>
      <w:r w:rsidR="00873526" w:rsidRPr="00027F42">
        <w:rPr>
          <w:lang w:val="en-GB"/>
        </w:rPr>
        <w:t xml:space="preserve"> provided in </w:t>
      </w:r>
      <w:r w:rsidR="0039282C">
        <w:rPr>
          <w:lang w:val="en-GB"/>
        </w:rPr>
        <w:t xml:space="preserve">section 6 of </w:t>
      </w:r>
      <w:r w:rsidR="00873526" w:rsidRPr="00027F42">
        <w:rPr>
          <w:lang w:val="en-GB"/>
        </w:rPr>
        <w:t>GSG-</w:t>
      </w:r>
      <w:r w:rsidR="00C4375C" w:rsidRPr="00027F42">
        <w:rPr>
          <w:lang w:val="en-GB"/>
        </w:rPr>
        <w:t>12 [</w:t>
      </w:r>
      <w:r w:rsidR="00253C13" w:rsidRPr="00027F42">
        <w:rPr>
          <w:lang w:val="en-GB"/>
        </w:rPr>
        <w:t>6</w:t>
      </w:r>
      <w:r w:rsidR="00C4375C" w:rsidRPr="00027F42">
        <w:rPr>
          <w:lang w:val="en-GB"/>
        </w:rPr>
        <w:t>].</w:t>
      </w:r>
      <w:r w:rsidRPr="00027F42">
        <w:rPr>
          <w:lang w:val="en-GB"/>
        </w:rPr>
        <w:t xml:space="preserve"> </w:t>
      </w:r>
    </w:p>
    <w:p w14:paraId="208C4B6A" w14:textId="46A42665" w:rsidR="00A50AAE" w:rsidRPr="00027F42" w:rsidRDefault="00A50AAE" w:rsidP="00381733">
      <w:pPr>
        <w:pStyle w:val="Paragraphnumbering"/>
        <w:rPr>
          <w:lang w:val="en-GB"/>
        </w:rPr>
      </w:pPr>
      <w:r w:rsidRPr="00027F42">
        <w:rPr>
          <w:lang w:val="en-GB"/>
        </w:rPr>
        <w:t>The regulatory body should</w:t>
      </w:r>
      <w:r w:rsidR="00DE0067" w:rsidRPr="00027F42">
        <w:rPr>
          <w:lang w:val="en-GB"/>
        </w:rPr>
        <w:t xml:space="preserve"> provide</w:t>
      </w:r>
      <w:r w:rsidRPr="00027F42">
        <w:rPr>
          <w:lang w:val="en-GB"/>
        </w:rPr>
        <w:t xml:space="preserve"> train</w:t>
      </w:r>
      <w:r w:rsidR="00DE0067" w:rsidRPr="00027F42">
        <w:rPr>
          <w:lang w:val="en-GB"/>
        </w:rPr>
        <w:t>ing</w:t>
      </w:r>
      <w:r w:rsidR="00B362F4" w:rsidRPr="00027F42">
        <w:rPr>
          <w:lang w:val="en-GB"/>
        </w:rPr>
        <w:t xml:space="preserve"> to</w:t>
      </w:r>
      <w:r w:rsidRPr="00027F42">
        <w:rPr>
          <w:lang w:val="en-GB"/>
        </w:rPr>
        <w:t xml:space="preserve"> </w:t>
      </w:r>
      <w:r w:rsidR="00B362F4" w:rsidRPr="00027F42">
        <w:rPr>
          <w:lang w:val="en-GB"/>
        </w:rPr>
        <w:t xml:space="preserve">help </w:t>
      </w:r>
      <w:r w:rsidR="000C367C">
        <w:rPr>
          <w:lang w:val="en-GB"/>
        </w:rPr>
        <w:t>staff</w:t>
      </w:r>
      <w:r w:rsidR="000C367C" w:rsidRPr="00027F42">
        <w:rPr>
          <w:lang w:val="en-GB"/>
        </w:rPr>
        <w:t xml:space="preserve"> </w:t>
      </w:r>
      <w:r w:rsidRPr="00027F42">
        <w:rPr>
          <w:lang w:val="en-GB"/>
        </w:rPr>
        <w:t xml:space="preserve">develop </w:t>
      </w:r>
      <w:r w:rsidR="0039282C">
        <w:rPr>
          <w:lang w:val="en-GB"/>
        </w:rPr>
        <w:t xml:space="preserve">the </w:t>
      </w:r>
      <w:r w:rsidRPr="00027F42">
        <w:rPr>
          <w:lang w:val="en-GB"/>
        </w:rPr>
        <w:t>knowledge, skills and attitude</w:t>
      </w:r>
      <w:r w:rsidR="00CA686C" w:rsidRPr="00027F42">
        <w:rPr>
          <w:lang w:val="en-GB"/>
        </w:rPr>
        <w:t xml:space="preserve"> </w:t>
      </w:r>
      <w:r w:rsidR="0039282C">
        <w:rPr>
          <w:lang w:val="en-GB"/>
        </w:rPr>
        <w:t>needed</w:t>
      </w:r>
      <w:r w:rsidR="0039282C" w:rsidRPr="00027F42">
        <w:rPr>
          <w:lang w:val="en-GB"/>
        </w:rPr>
        <w:t xml:space="preserve"> </w:t>
      </w:r>
      <w:r w:rsidR="00CA686C" w:rsidRPr="00027F42">
        <w:rPr>
          <w:lang w:val="en-GB"/>
        </w:rPr>
        <w:t>to effectively</w:t>
      </w:r>
      <w:r w:rsidRPr="00027F42">
        <w:rPr>
          <w:lang w:val="en-GB"/>
        </w:rPr>
        <w:t xml:space="preserve"> identify, </w:t>
      </w:r>
      <w:r w:rsidR="00A83465">
        <w:rPr>
          <w:lang w:val="en-GB"/>
        </w:rPr>
        <w:t xml:space="preserve">screen, </w:t>
      </w:r>
      <w:r w:rsidRPr="00027F42">
        <w:rPr>
          <w:lang w:val="en-GB"/>
        </w:rPr>
        <w:t>analy</w:t>
      </w:r>
      <w:r w:rsidR="00B11BA1" w:rsidRPr="00027F42">
        <w:rPr>
          <w:lang w:val="en-GB"/>
        </w:rPr>
        <w:t>s</w:t>
      </w:r>
      <w:r w:rsidRPr="00027F42">
        <w:rPr>
          <w:lang w:val="en-GB"/>
        </w:rPr>
        <w:t xml:space="preserve">e and </w:t>
      </w:r>
      <w:r w:rsidR="0039282C">
        <w:rPr>
          <w:lang w:val="en-GB"/>
        </w:rPr>
        <w:t>use</w:t>
      </w:r>
      <w:r w:rsidR="0039282C" w:rsidRPr="00027F42">
        <w:rPr>
          <w:lang w:val="en-GB"/>
        </w:rPr>
        <w:t xml:space="preserve"> </w:t>
      </w:r>
      <w:r w:rsidRPr="00027F42">
        <w:rPr>
          <w:lang w:val="en-GB"/>
        </w:rPr>
        <w:t xml:space="preserve">regulatory experience feedback. </w:t>
      </w:r>
      <w:r w:rsidR="0039282C">
        <w:rPr>
          <w:lang w:val="en-GB"/>
        </w:rPr>
        <w:t>T</w:t>
      </w:r>
      <w:r w:rsidRPr="00027F42">
        <w:rPr>
          <w:lang w:val="en-GB"/>
        </w:rPr>
        <w:t>ools</w:t>
      </w:r>
      <w:r w:rsidR="00D50522" w:rsidRPr="00027F42">
        <w:rPr>
          <w:lang w:val="en-GB"/>
        </w:rPr>
        <w:t>,</w:t>
      </w:r>
      <w:r w:rsidRPr="00027F42">
        <w:rPr>
          <w:lang w:val="en-GB"/>
        </w:rPr>
        <w:t xml:space="preserve"> such as non-conformance reporting mechanisms</w:t>
      </w:r>
      <w:r w:rsidR="00E75151" w:rsidRPr="00027F42">
        <w:rPr>
          <w:lang w:val="en-GB"/>
        </w:rPr>
        <w:t>, sharing of good practices</w:t>
      </w:r>
      <w:r w:rsidRPr="00027F42">
        <w:rPr>
          <w:lang w:val="en-GB"/>
        </w:rPr>
        <w:t xml:space="preserve"> </w:t>
      </w:r>
      <w:r w:rsidRPr="00027F42">
        <w:rPr>
          <w:lang w:val="en-GB"/>
        </w:rPr>
        <w:lastRenderedPageBreak/>
        <w:t xml:space="preserve">and </w:t>
      </w:r>
      <w:r w:rsidR="00B8198E" w:rsidRPr="00027F42">
        <w:rPr>
          <w:lang w:val="en-GB"/>
        </w:rPr>
        <w:t xml:space="preserve">offering </w:t>
      </w:r>
      <w:r w:rsidRPr="00027F42">
        <w:rPr>
          <w:lang w:val="en-GB"/>
        </w:rPr>
        <w:t>opportunities to raise concerns</w:t>
      </w:r>
      <w:r w:rsidR="00D50522" w:rsidRPr="00027F42">
        <w:rPr>
          <w:lang w:val="en-GB"/>
        </w:rPr>
        <w:t>,</w:t>
      </w:r>
      <w:r w:rsidR="003870F5" w:rsidRPr="00027F42">
        <w:rPr>
          <w:lang w:val="en-GB"/>
        </w:rPr>
        <w:t xml:space="preserve"> should be utilized to</w:t>
      </w:r>
      <w:r w:rsidRPr="00027F42">
        <w:rPr>
          <w:lang w:val="en-GB"/>
        </w:rPr>
        <w:t xml:space="preserve"> empower employees </w:t>
      </w:r>
      <w:r w:rsidR="00975D0C" w:rsidRPr="00027F42">
        <w:rPr>
          <w:lang w:val="en-GB"/>
        </w:rPr>
        <w:t>and support</w:t>
      </w:r>
      <w:r w:rsidRPr="00027F42">
        <w:rPr>
          <w:lang w:val="en-GB"/>
        </w:rPr>
        <w:t xml:space="preserve"> continuous improvement. </w:t>
      </w:r>
      <w:r w:rsidR="00925A13" w:rsidRPr="00027F42">
        <w:rPr>
          <w:lang w:val="en-GB"/>
        </w:rPr>
        <w:t>Table 4 in</w:t>
      </w:r>
      <w:r w:rsidR="00A77E07" w:rsidRPr="00027F42">
        <w:rPr>
          <w:lang w:val="en-GB"/>
        </w:rPr>
        <w:t xml:space="preserve"> Appendix</w:t>
      </w:r>
      <w:r w:rsidR="00925A13" w:rsidRPr="00027F42">
        <w:rPr>
          <w:lang w:val="en-GB"/>
        </w:rPr>
        <w:t xml:space="preserve"> II</w:t>
      </w:r>
      <w:r w:rsidR="00C44332" w:rsidRPr="00027F42">
        <w:rPr>
          <w:lang w:val="en-GB"/>
        </w:rPr>
        <w:t xml:space="preserve"> </w:t>
      </w:r>
      <w:r w:rsidR="00FB34AC" w:rsidRPr="00027F42">
        <w:rPr>
          <w:lang w:val="en-GB"/>
        </w:rPr>
        <w:t>outlines key</w:t>
      </w:r>
      <w:r w:rsidR="00C44332" w:rsidRPr="00027F42">
        <w:rPr>
          <w:lang w:val="en-GB"/>
        </w:rPr>
        <w:t xml:space="preserve"> topics </w:t>
      </w:r>
      <w:r w:rsidR="00FB34AC" w:rsidRPr="00027F42">
        <w:rPr>
          <w:lang w:val="en-GB"/>
        </w:rPr>
        <w:t>that should be included in</w:t>
      </w:r>
      <w:r w:rsidR="00C44332" w:rsidRPr="00027F42">
        <w:rPr>
          <w:lang w:val="en-GB"/>
        </w:rPr>
        <w:t xml:space="preserve"> training on regulatory experience</w:t>
      </w:r>
      <w:r w:rsidR="0039282C">
        <w:rPr>
          <w:lang w:val="en-GB"/>
        </w:rPr>
        <w:t xml:space="preserve"> feedback</w:t>
      </w:r>
      <w:r w:rsidR="00C44332" w:rsidRPr="00027F42">
        <w:rPr>
          <w:lang w:val="en-GB"/>
        </w:rPr>
        <w:t>.</w:t>
      </w:r>
    </w:p>
    <w:p w14:paraId="2969074E" w14:textId="1F63D565" w:rsidR="00F541E7" w:rsidRPr="00027F42" w:rsidRDefault="00A50AAE" w:rsidP="00381733">
      <w:pPr>
        <w:pStyle w:val="Paragraphnumbering"/>
        <w:rPr>
          <w:lang w:val="en-GB"/>
        </w:rPr>
      </w:pPr>
      <w:r w:rsidRPr="00027F42">
        <w:rPr>
          <w:lang w:val="en-GB"/>
        </w:rPr>
        <w:t>The regulatory bod</w:t>
      </w:r>
      <w:r w:rsidR="00B11BA1" w:rsidRPr="00027F42">
        <w:rPr>
          <w:lang w:val="en-GB"/>
        </w:rPr>
        <w:t>y</w:t>
      </w:r>
      <w:r w:rsidRPr="00027F42">
        <w:rPr>
          <w:lang w:val="en-GB"/>
        </w:rPr>
        <w:t xml:space="preserve"> should </w:t>
      </w:r>
      <w:r w:rsidR="0039282C">
        <w:rPr>
          <w:lang w:val="en-GB"/>
        </w:rPr>
        <w:t>provide</w:t>
      </w:r>
      <w:r w:rsidR="0039282C" w:rsidRPr="00027F42">
        <w:rPr>
          <w:lang w:val="en-GB"/>
        </w:rPr>
        <w:t xml:space="preserve"> </w:t>
      </w:r>
      <w:r w:rsidR="0068563E" w:rsidRPr="00027F42">
        <w:rPr>
          <w:lang w:val="en-GB"/>
        </w:rPr>
        <w:t>appropriate</w:t>
      </w:r>
      <w:r w:rsidR="00D064D9" w:rsidRPr="00027F42">
        <w:rPr>
          <w:lang w:val="en-GB"/>
        </w:rPr>
        <w:t xml:space="preserve"> training</w:t>
      </w:r>
      <w:r w:rsidRPr="00027F42">
        <w:rPr>
          <w:lang w:val="en-GB"/>
        </w:rPr>
        <w:t xml:space="preserve"> </w:t>
      </w:r>
      <w:r w:rsidR="00381733" w:rsidRPr="00027F42">
        <w:rPr>
          <w:lang w:val="en-GB"/>
        </w:rPr>
        <w:t>to</w:t>
      </w:r>
      <w:r w:rsidR="00D064D9" w:rsidRPr="00027F42">
        <w:rPr>
          <w:lang w:val="en-GB"/>
        </w:rPr>
        <w:t xml:space="preserve"> </w:t>
      </w:r>
      <w:r w:rsidR="00381733" w:rsidRPr="00027F42">
        <w:rPr>
          <w:lang w:val="en-GB"/>
        </w:rPr>
        <w:t xml:space="preserve">relevant </w:t>
      </w:r>
      <w:r w:rsidR="000C367C">
        <w:rPr>
          <w:lang w:val="en-GB"/>
        </w:rPr>
        <w:t>staff</w:t>
      </w:r>
      <w:r w:rsidR="000C367C" w:rsidRPr="00027F42">
        <w:rPr>
          <w:lang w:val="en-GB"/>
        </w:rPr>
        <w:t xml:space="preserve"> </w:t>
      </w:r>
      <w:r w:rsidR="00381733" w:rsidRPr="00027F42">
        <w:rPr>
          <w:lang w:val="en-GB"/>
        </w:rPr>
        <w:t xml:space="preserve">to </w:t>
      </w:r>
      <w:r w:rsidR="00FE01DE" w:rsidRPr="00027F42">
        <w:rPr>
          <w:lang w:val="en-GB"/>
        </w:rPr>
        <w:t xml:space="preserve">identify </w:t>
      </w:r>
      <w:r w:rsidR="00381733" w:rsidRPr="00027F42">
        <w:rPr>
          <w:lang w:val="en-GB"/>
        </w:rPr>
        <w:t xml:space="preserve">sources of regulatory experience that </w:t>
      </w:r>
      <w:r w:rsidR="00FE01DE" w:rsidRPr="00027F42">
        <w:rPr>
          <w:lang w:val="en-GB"/>
        </w:rPr>
        <w:t>are</w:t>
      </w:r>
      <w:r w:rsidR="00381733" w:rsidRPr="00027F42">
        <w:rPr>
          <w:lang w:val="en-GB"/>
        </w:rPr>
        <w:t xml:space="preserve"> valuable </w:t>
      </w:r>
      <w:r w:rsidR="00FE01DE" w:rsidRPr="00027F42">
        <w:rPr>
          <w:lang w:val="en-GB"/>
        </w:rPr>
        <w:t xml:space="preserve">to </w:t>
      </w:r>
      <w:r w:rsidR="00381733" w:rsidRPr="00027F42">
        <w:rPr>
          <w:lang w:val="en-GB"/>
        </w:rPr>
        <w:t>the organization</w:t>
      </w:r>
      <w:r w:rsidR="0028591C" w:rsidRPr="00027F42">
        <w:rPr>
          <w:lang w:val="en-GB"/>
        </w:rPr>
        <w:t xml:space="preserve">. The </w:t>
      </w:r>
      <w:r w:rsidR="00734102" w:rsidRPr="00027F42">
        <w:rPr>
          <w:lang w:val="en-GB"/>
        </w:rPr>
        <w:t>regulatory</w:t>
      </w:r>
      <w:r w:rsidR="0028591C" w:rsidRPr="00027F42">
        <w:rPr>
          <w:lang w:val="en-GB"/>
        </w:rPr>
        <w:t xml:space="preserve"> body should also encourage </w:t>
      </w:r>
      <w:r w:rsidR="000C367C">
        <w:rPr>
          <w:lang w:val="en-GB"/>
        </w:rPr>
        <w:t>staff</w:t>
      </w:r>
      <w:r w:rsidR="000C367C" w:rsidRPr="00027F42">
        <w:rPr>
          <w:lang w:val="en-GB"/>
        </w:rPr>
        <w:t xml:space="preserve"> </w:t>
      </w:r>
      <w:r w:rsidR="0028591C" w:rsidRPr="00027F42">
        <w:rPr>
          <w:lang w:val="en-GB"/>
        </w:rPr>
        <w:t>to routinely utilize</w:t>
      </w:r>
      <w:r w:rsidR="00381733" w:rsidRPr="00027F42">
        <w:rPr>
          <w:lang w:val="en-GB"/>
        </w:rPr>
        <w:t xml:space="preserve"> these sources to identify lessons learned </w:t>
      </w:r>
      <w:r w:rsidR="00734102" w:rsidRPr="00027F42">
        <w:rPr>
          <w:lang w:val="en-GB"/>
        </w:rPr>
        <w:t xml:space="preserve">and integrate this </w:t>
      </w:r>
      <w:r w:rsidR="0039282C">
        <w:rPr>
          <w:lang w:val="en-GB"/>
        </w:rPr>
        <w:t>approach</w:t>
      </w:r>
      <w:r w:rsidR="0039282C" w:rsidRPr="00027F42">
        <w:rPr>
          <w:lang w:val="en-GB"/>
        </w:rPr>
        <w:t xml:space="preserve"> </w:t>
      </w:r>
      <w:r w:rsidR="00734102" w:rsidRPr="00027F42">
        <w:rPr>
          <w:lang w:val="en-GB"/>
        </w:rPr>
        <w:t xml:space="preserve">into </w:t>
      </w:r>
      <w:r w:rsidR="00381733" w:rsidRPr="00027F42">
        <w:rPr>
          <w:lang w:val="en-GB"/>
        </w:rPr>
        <w:t xml:space="preserve">their </w:t>
      </w:r>
      <w:r w:rsidR="0039282C">
        <w:rPr>
          <w:lang w:val="en-GB"/>
        </w:rPr>
        <w:t xml:space="preserve">routine </w:t>
      </w:r>
      <w:r w:rsidR="00381733" w:rsidRPr="00027F42">
        <w:rPr>
          <w:lang w:val="en-GB"/>
        </w:rPr>
        <w:t>duties</w:t>
      </w:r>
      <w:r w:rsidR="00F541E7" w:rsidRPr="00027F42">
        <w:rPr>
          <w:lang w:val="en-GB"/>
        </w:rPr>
        <w:t>.</w:t>
      </w:r>
    </w:p>
    <w:p w14:paraId="3E576C33" w14:textId="77777777" w:rsidR="00CD2E6E" w:rsidRPr="00027F42" w:rsidRDefault="00CD2E6E" w:rsidP="00CD2E6E">
      <w:pPr>
        <w:pStyle w:val="AppendixHeading"/>
        <w:spacing w:after="240"/>
        <w:rPr>
          <w:lang w:val="en-GB"/>
        </w:rPr>
      </w:pPr>
      <w:bookmarkStart w:id="15" w:name="_Toc204788659"/>
      <w:r w:rsidRPr="00027F42">
        <w:rPr>
          <w:lang w:val="en-GB"/>
        </w:rPr>
        <w:lastRenderedPageBreak/>
        <w:t>I</w:t>
      </w:r>
      <w:bookmarkEnd w:id="15"/>
    </w:p>
    <w:p w14:paraId="3ADEC335" w14:textId="6FEACE55" w:rsidR="00CD2E6E" w:rsidRPr="00027F42" w:rsidRDefault="00D63752" w:rsidP="00CD2E6E">
      <w:pPr>
        <w:pStyle w:val="Appendixsubheading"/>
        <w:jc w:val="center"/>
        <w:rPr>
          <w:b/>
          <w:bCs/>
          <w:lang w:val="en-GB"/>
        </w:rPr>
      </w:pPr>
      <w:r w:rsidRPr="00027F42">
        <w:rPr>
          <w:b/>
          <w:bCs/>
          <w:lang w:val="en-GB"/>
        </w:rPr>
        <w:t>Sources</w:t>
      </w:r>
      <w:r w:rsidR="00CD2E6E" w:rsidRPr="00027F42">
        <w:rPr>
          <w:b/>
          <w:bCs/>
          <w:lang w:val="en-GB"/>
        </w:rPr>
        <w:t xml:space="preserve"> OF REGULATORY EXPERIENCE </w:t>
      </w:r>
      <w:r w:rsidR="00317E69">
        <w:rPr>
          <w:b/>
          <w:bCs/>
          <w:lang w:val="en-GB"/>
        </w:rPr>
        <w:t>feedback</w:t>
      </w:r>
    </w:p>
    <w:p w14:paraId="3135D0C2" w14:textId="44B78650" w:rsidR="000A004E" w:rsidRPr="00027F42" w:rsidRDefault="000A004E" w:rsidP="007C0C04">
      <w:pPr>
        <w:pStyle w:val="AnnexParagraph"/>
      </w:pPr>
      <w:r w:rsidRPr="00027F42">
        <w:t xml:space="preserve">This appendix presents possible sources </w:t>
      </w:r>
      <w:r w:rsidR="00317E69">
        <w:t>of</w:t>
      </w:r>
      <w:r w:rsidRPr="00027F42">
        <w:t xml:space="preserve"> regulatory experience from which the regulatory bodies can learn lessons that could assist </w:t>
      </w:r>
      <w:r w:rsidR="00317E69">
        <w:t>it</w:t>
      </w:r>
      <w:r w:rsidR="00317E69" w:rsidRPr="00027F42">
        <w:t xml:space="preserve"> </w:t>
      </w:r>
      <w:r w:rsidRPr="00027F42">
        <w:t>in improving the regulatory framework, functions and processes. The sources listed in Tables 1</w:t>
      </w:r>
      <w:r w:rsidR="006F05AF">
        <w:t>–</w:t>
      </w:r>
      <w:r w:rsidRPr="00027F42">
        <w:t xml:space="preserve">3 </w:t>
      </w:r>
      <w:r w:rsidR="006F05AF">
        <w:t>should</w:t>
      </w:r>
      <w:r w:rsidR="006F05AF" w:rsidRPr="00027F42">
        <w:t xml:space="preserve"> </w:t>
      </w:r>
      <w:r w:rsidRPr="00027F42">
        <w:t>be consulted, as appropriate, for the identification of potential findings.</w:t>
      </w:r>
    </w:p>
    <w:p w14:paraId="78967678" w14:textId="1D1C9000" w:rsidR="000A004E" w:rsidRPr="00027F42" w:rsidRDefault="000A004E" w:rsidP="000A004E">
      <w:pPr>
        <w:pStyle w:val="Appedixparanumbering"/>
        <w:numPr>
          <w:ilvl w:val="0"/>
          <w:numId w:val="0"/>
        </w:numPr>
        <w:rPr>
          <w:lang w:val="en-GB"/>
        </w:rPr>
      </w:pPr>
      <w:r w:rsidRPr="00027F42">
        <w:rPr>
          <w:lang w:val="en-GB"/>
        </w:rPr>
        <w:t xml:space="preserve">TABLE 1. NATIONAL SOURCES OF REGULATORY EXPERIENCE </w:t>
      </w:r>
    </w:p>
    <w:tbl>
      <w:tblPr>
        <w:tblW w:w="5000" w:type="pct"/>
        <w:tblCellMar>
          <w:left w:w="70" w:type="dxa"/>
          <w:right w:w="70" w:type="dxa"/>
        </w:tblCellMar>
        <w:tblLook w:val="0000" w:firstRow="0" w:lastRow="0" w:firstColumn="0" w:lastColumn="0" w:noHBand="0" w:noVBand="0"/>
      </w:tblPr>
      <w:tblGrid>
        <w:gridCol w:w="2834"/>
        <w:gridCol w:w="6192"/>
      </w:tblGrid>
      <w:tr w:rsidR="000A004E" w:rsidRPr="00027F42" w14:paraId="03BF815F" w14:textId="77777777" w:rsidTr="00464626">
        <w:trPr>
          <w:tblHeader/>
        </w:trPr>
        <w:tc>
          <w:tcPr>
            <w:tcW w:w="1570" w:type="pct"/>
            <w:tcBorders>
              <w:top w:val="single" w:sz="6" w:space="0" w:color="auto"/>
              <w:bottom w:val="single" w:sz="6" w:space="0" w:color="auto"/>
            </w:tcBorders>
          </w:tcPr>
          <w:p w14:paraId="3F4BCB2F" w14:textId="0C6935EC" w:rsidR="000A004E" w:rsidRPr="00027F42" w:rsidRDefault="000A004E" w:rsidP="00464626">
            <w:pPr>
              <w:pStyle w:val="13atablecontents"/>
              <w:keepLines/>
              <w:spacing w:before="120" w:after="120" w:line="240" w:lineRule="auto"/>
              <w:jc w:val="center"/>
              <w:rPr>
                <w:rFonts w:ascii="Times New Roman" w:hAnsi="Times New Roman"/>
                <w:noProof w:val="0"/>
                <w:sz w:val="22"/>
                <w:szCs w:val="22"/>
                <w:lang w:val="en-GB"/>
              </w:rPr>
            </w:pPr>
            <w:r w:rsidRPr="00027F42">
              <w:rPr>
                <w:rFonts w:ascii="Times New Roman" w:hAnsi="Times New Roman"/>
                <w:noProof w:val="0"/>
                <w:sz w:val="22"/>
                <w:szCs w:val="22"/>
                <w:lang w:val="en-GB"/>
              </w:rPr>
              <w:t xml:space="preserve">Regulatory </w:t>
            </w:r>
            <w:r w:rsidR="00317E69" w:rsidRPr="00027F42">
              <w:rPr>
                <w:rFonts w:ascii="Times New Roman" w:hAnsi="Times New Roman"/>
                <w:noProof w:val="0"/>
                <w:sz w:val="22"/>
                <w:szCs w:val="22"/>
                <w:lang w:val="en-GB"/>
              </w:rPr>
              <w:t>function or process</w:t>
            </w:r>
          </w:p>
        </w:tc>
        <w:tc>
          <w:tcPr>
            <w:tcW w:w="3430" w:type="pct"/>
            <w:tcBorders>
              <w:top w:val="single" w:sz="6" w:space="0" w:color="auto"/>
              <w:bottom w:val="single" w:sz="6" w:space="0" w:color="auto"/>
            </w:tcBorders>
          </w:tcPr>
          <w:p w14:paraId="59BEB200" w14:textId="77777777" w:rsidR="000A004E" w:rsidRPr="00027F42" w:rsidRDefault="000A004E" w:rsidP="00464626">
            <w:pPr>
              <w:pStyle w:val="13atablecontents"/>
              <w:keepLines/>
              <w:spacing w:before="120" w:after="120" w:line="240" w:lineRule="auto"/>
              <w:jc w:val="center"/>
              <w:rPr>
                <w:rFonts w:ascii="Times New Roman" w:hAnsi="Times New Roman"/>
                <w:noProof w:val="0"/>
                <w:sz w:val="22"/>
                <w:szCs w:val="22"/>
                <w:lang w:val="en-GB"/>
              </w:rPr>
            </w:pPr>
            <w:r w:rsidRPr="00027F42">
              <w:rPr>
                <w:rFonts w:ascii="Times New Roman" w:hAnsi="Times New Roman"/>
                <w:noProof w:val="0"/>
                <w:sz w:val="22"/>
                <w:szCs w:val="22"/>
                <w:lang w:val="en-GB"/>
              </w:rPr>
              <w:t>Examples of activities that can serve as a source of regulatory experience</w:t>
            </w:r>
          </w:p>
        </w:tc>
      </w:tr>
      <w:tr w:rsidR="000A004E" w:rsidRPr="00027F42" w14:paraId="2202B10F" w14:textId="77777777" w:rsidTr="00464626">
        <w:tc>
          <w:tcPr>
            <w:tcW w:w="1570" w:type="pct"/>
          </w:tcPr>
          <w:p w14:paraId="64D2C50B" w14:textId="77777777" w:rsidR="000A004E" w:rsidRPr="00027F42" w:rsidRDefault="000A004E" w:rsidP="00464626">
            <w:pPr>
              <w:pStyle w:val="13atablecontents"/>
              <w:keepLines/>
              <w:spacing w:before="120" w:after="120" w:line="240" w:lineRule="auto"/>
              <w:rPr>
                <w:rFonts w:ascii="Times New Roman" w:hAnsi="Times New Roman"/>
                <w:noProof w:val="0"/>
                <w:sz w:val="22"/>
                <w:szCs w:val="22"/>
                <w:lang w:val="en-GB"/>
              </w:rPr>
            </w:pPr>
            <w:r w:rsidRPr="00027F42">
              <w:rPr>
                <w:rFonts w:ascii="Times New Roman" w:hAnsi="Times New Roman"/>
                <w:noProof w:val="0"/>
                <w:sz w:val="22"/>
                <w:szCs w:val="22"/>
                <w:lang w:val="en-GB"/>
              </w:rPr>
              <w:t>Regulations and guides</w:t>
            </w:r>
          </w:p>
        </w:tc>
        <w:tc>
          <w:tcPr>
            <w:tcW w:w="3430" w:type="pct"/>
          </w:tcPr>
          <w:p w14:paraId="04DE254B" w14:textId="5B495BE9" w:rsidR="000A004E" w:rsidRPr="00027F42" w:rsidRDefault="00CF0EC2" w:rsidP="00464626">
            <w:pPr>
              <w:pStyle w:val="13atablecontents"/>
              <w:keepLines/>
              <w:spacing w:before="120" w:after="120" w:line="240" w:lineRule="auto"/>
              <w:ind w:left="360"/>
              <w:rPr>
                <w:rFonts w:ascii="Times New Roman" w:hAnsi="Times New Roman"/>
                <w:noProof w:val="0"/>
                <w:sz w:val="22"/>
                <w:szCs w:val="22"/>
                <w:lang w:val="en-GB"/>
              </w:rPr>
            </w:pPr>
            <w:r>
              <w:rPr>
                <w:rFonts w:ascii="Times New Roman" w:hAnsi="Times New Roman"/>
                <w:noProof w:val="0"/>
                <w:sz w:val="22"/>
                <w:szCs w:val="22"/>
                <w:lang w:val="en-GB"/>
              </w:rPr>
              <w:t>N</w:t>
            </w:r>
            <w:r w:rsidR="000A004E" w:rsidRPr="00027F42">
              <w:rPr>
                <w:rFonts w:ascii="Times New Roman" w:hAnsi="Times New Roman"/>
                <w:noProof w:val="0"/>
                <w:sz w:val="22"/>
                <w:szCs w:val="22"/>
                <w:lang w:val="en-GB"/>
              </w:rPr>
              <w:t xml:space="preserve">ew </w:t>
            </w:r>
            <w:r w:rsidR="00F5390C" w:rsidRPr="00027F42">
              <w:rPr>
                <w:rFonts w:ascii="Times New Roman" w:hAnsi="Times New Roman"/>
                <w:noProof w:val="0"/>
                <w:sz w:val="22"/>
                <w:szCs w:val="22"/>
                <w:lang w:val="en-GB"/>
              </w:rPr>
              <w:t xml:space="preserve">national </w:t>
            </w:r>
            <w:r w:rsidR="000A004E" w:rsidRPr="00027F42">
              <w:rPr>
                <w:rFonts w:ascii="Times New Roman" w:hAnsi="Times New Roman"/>
                <w:noProof w:val="0"/>
                <w:sz w:val="22"/>
                <w:szCs w:val="22"/>
                <w:lang w:val="en-GB"/>
              </w:rPr>
              <w:t xml:space="preserve">laws and regulations relevant to safety </w:t>
            </w:r>
          </w:p>
          <w:p w14:paraId="5949701B" w14:textId="47255784"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Legislative proceedings</w:t>
            </w:r>
            <w:r w:rsidR="004D3328">
              <w:rPr>
                <w:rStyle w:val="FootnoteReference"/>
                <w:rFonts w:ascii="Times New Roman" w:hAnsi="Times New Roman"/>
                <w:noProof w:val="0"/>
                <w:sz w:val="22"/>
                <w:szCs w:val="22"/>
                <w:lang w:val="en-GB"/>
              </w:rPr>
              <w:footnoteReference w:id="5"/>
            </w:r>
            <w:r w:rsidRPr="00027F42">
              <w:rPr>
                <w:rFonts w:ascii="Times New Roman" w:hAnsi="Times New Roman"/>
                <w:noProof w:val="0"/>
                <w:sz w:val="22"/>
                <w:szCs w:val="22"/>
                <w:lang w:val="en-GB"/>
              </w:rPr>
              <w:t xml:space="preserve"> </w:t>
            </w:r>
          </w:p>
          <w:p w14:paraId="715EAF0C" w14:textId="7CA96D9F"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 xml:space="preserve">Regulations from other authorities with safety implications </w:t>
            </w:r>
          </w:p>
          <w:p w14:paraId="586E4722" w14:textId="77777777"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 xml:space="preserve">Public consultations and hearings </w:t>
            </w:r>
          </w:p>
          <w:p w14:paraId="19ABD339" w14:textId="6085FECB" w:rsidR="000A004E" w:rsidRPr="00027F42" w:rsidRDefault="0023560C" w:rsidP="00464626">
            <w:pPr>
              <w:pStyle w:val="13atablecontents"/>
              <w:keepLines/>
              <w:spacing w:before="120" w:after="120" w:line="240" w:lineRule="auto"/>
              <w:ind w:left="360"/>
              <w:rPr>
                <w:rFonts w:ascii="Times New Roman" w:hAnsi="Times New Roman"/>
                <w:noProof w:val="0"/>
                <w:sz w:val="22"/>
                <w:szCs w:val="22"/>
                <w:lang w:val="en-GB"/>
              </w:rPr>
            </w:pPr>
            <w:r>
              <w:rPr>
                <w:rFonts w:ascii="Times New Roman" w:hAnsi="Times New Roman"/>
                <w:noProof w:val="0"/>
                <w:sz w:val="22"/>
                <w:szCs w:val="22"/>
                <w:lang w:val="en-GB"/>
              </w:rPr>
              <w:t>High-level</w:t>
            </w:r>
            <w:r w:rsidRPr="00027F42">
              <w:rPr>
                <w:rFonts w:ascii="Times New Roman" w:hAnsi="Times New Roman"/>
                <w:noProof w:val="0"/>
                <w:sz w:val="22"/>
                <w:szCs w:val="22"/>
                <w:lang w:val="en-GB"/>
              </w:rPr>
              <w:t xml:space="preserve"> </w:t>
            </w:r>
            <w:r w:rsidR="000A004E" w:rsidRPr="00027F42">
              <w:rPr>
                <w:rFonts w:ascii="Times New Roman" w:hAnsi="Times New Roman"/>
                <w:noProof w:val="0"/>
                <w:sz w:val="22"/>
                <w:szCs w:val="22"/>
                <w:lang w:val="en-GB"/>
              </w:rPr>
              <w:t xml:space="preserve">committees </w:t>
            </w:r>
          </w:p>
          <w:p w14:paraId="6FD2EC73" w14:textId="63F61D87" w:rsidR="000A004E" w:rsidRPr="00027F42" w:rsidRDefault="00CF0EC2" w:rsidP="00464626">
            <w:pPr>
              <w:pStyle w:val="13atablecontents"/>
              <w:keepLines/>
              <w:spacing w:before="120" w:after="120" w:line="240" w:lineRule="auto"/>
              <w:ind w:left="360"/>
              <w:rPr>
                <w:rFonts w:ascii="Times New Roman" w:hAnsi="Times New Roman"/>
                <w:noProof w:val="0"/>
                <w:sz w:val="22"/>
                <w:szCs w:val="22"/>
                <w:lang w:val="en-GB"/>
              </w:rPr>
            </w:pPr>
            <w:r>
              <w:rPr>
                <w:rFonts w:ascii="Times New Roman" w:hAnsi="Times New Roman"/>
                <w:noProof w:val="0"/>
                <w:sz w:val="22"/>
                <w:szCs w:val="22"/>
                <w:lang w:val="en-GB"/>
              </w:rPr>
              <w:t>Codes and s</w:t>
            </w:r>
            <w:r w:rsidR="000A004E" w:rsidRPr="00027F42">
              <w:rPr>
                <w:rFonts w:ascii="Times New Roman" w:hAnsi="Times New Roman"/>
                <w:noProof w:val="0"/>
                <w:sz w:val="22"/>
                <w:szCs w:val="22"/>
                <w:lang w:val="en-GB"/>
              </w:rPr>
              <w:t xml:space="preserve">tandards of professional organizations (including non-nuclear organizations) </w:t>
            </w:r>
          </w:p>
          <w:p w14:paraId="09C5E135" w14:textId="360350B3"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 xml:space="preserve">Reports and feedback from </w:t>
            </w:r>
            <w:r w:rsidR="00CF0EC2">
              <w:rPr>
                <w:rFonts w:ascii="Times New Roman" w:hAnsi="Times New Roman"/>
                <w:noProof w:val="0"/>
                <w:sz w:val="22"/>
                <w:szCs w:val="22"/>
                <w:lang w:val="en-GB"/>
              </w:rPr>
              <w:t xml:space="preserve">technical </w:t>
            </w:r>
            <w:r w:rsidR="00DF382A">
              <w:rPr>
                <w:rFonts w:ascii="Times New Roman" w:hAnsi="Times New Roman"/>
                <w:noProof w:val="0"/>
                <w:sz w:val="22"/>
                <w:szCs w:val="22"/>
                <w:lang w:val="en-GB"/>
              </w:rPr>
              <w:t>support</w:t>
            </w:r>
            <w:r w:rsidR="00CF0EC2">
              <w:rPr>
                <w:rFonts w:ascii="Times New Roman" w:hAnsi="Times New Roman"/>
                <w:noProof w:val="0"/>
                <w:sz w:val="22"/>
                <w:szCs w:val="22"/>
                <w:lang w:val="en-GB"/>
              </w:rPr>
              <w:t xml:space="preserve"> organization</w:t>
            </w:r>
            <w:r w:rsidRPr="00027F42">
              <w:rPr>
                <w:rFonts w:ascii="Times New Roman" w:hAnsi="Times New Roman"/>
                <w:noProof w:val="0"/>
                <w:sz w:val="22"/>
                <w:szCs w:val="22"/>
                <w:lang w:val="en-GB"/>
              </w:rPr>
              <w:t xml:space="preserve">s and advisory bodies </w:t>
            </w:r>
          </w:p>
          <w:p w14:paraId="075D5140" w14:textId="77777777"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Reports and feedback from research organizations</w:t>
            </w:r>
          </w:p>
        </w:tc>
      </w:tr>
      <w:tr w:rsidR="000A004E" w:rsidRPr="00027F42" w14:paraId="589B5E7D" w14:textId="77777777" w:rsidTr="00464626">
        <w:tc>
          <w:tcPr>
            <w:tcW w:w="1570" w:type="pct"/>
          </w:tcPr>
          <w:p w14:paraId="5C4F57C0" w14:textId="77777777" w:rsidR="000A004E" w:rsidRPr="00027F42" w:rsidRDefault="000A004E" w:rsidP="00464626">
            <w:pPr>
              <w:pStyle w:val="13atablecontents"/>
              <w:keepLines/>
              <w:spacing w:before="120" w:after="120" w:line="240" w:lineRule="auto"/>
              <w:rPr>
                <w:rFonts w:ascii="Times New Roman" w:hAnsi="Times New Roman"/>
                <w:noProof w:val="0"/>
                <w:sz w:val="22"/>
                <w:szCs w:val="22"/>
                <w:lang w:val="en-GB"/>
              </w:rPr>
            </w:pPr>
            <w:r w:rsidRPr="00027F42">
              <w:rPr>
                <w:rFonts w:ascii="Times New Roman" w:hAnsi="Times New Roman"/>
                <w:noProof w:val="0"/>
                <w:sz w:val="22"/>
                <w:szCs w:val="22"/>
                <w:lang w:val="en-GB"/>
              </w:rPr>
              <w:t>Notification and Authorization</w:t>
            </w:r>
          </w:p>
        </w:tc>
        <w:tc>
          <w:tcPr>
            <w:tcW w:w="3430" w:type="pct"/>
          </w:tcPr>
          <w:p w14:paraId="6AE64FA4" w14:textId="730B8AAE"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Issu</w:t>
            </w:r>
            <w:r w:rsidR="00CF0EC2">
              <w:rPr>
                <w:rFonts w:ascii="Times New Roman" w:hAnsi="Times New Roman"/>
                <w:noProof w:val="0"/>
                <w:sz w:val="22"/>
                <w:szCs w:val="22"/>
                <w:lang w:val="en-GB"/>
              </w:rPr>
              <w:t>e</w:t>
            </w:r>
            <w:r w:rsidRPr="00027F42">
              <w:rPr>
                <w:rFonts w:ascii="Times New Roman" w:hAnsi="Times New Roman"/>
                <w:noProof w:val="0"/>
                <w:sz w:val="22"/>
                <w:szCs w:val="22"/>
                <w:lang w:val="en-GB"/>
              </w:rPr>
              <w:t xml:space="preserve"> of authorizations</w:t>
            </w:r>
          </w:p>
          <w:p w14:paraId="208A4030" w14:textId="77777777"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Regulatory review of modifications and process changes</w:t>
            </w:r>
          </w:p>
          <w:p w14:paraId="72CD43C8" w14:textId="1CD43C4F"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 xml:space="preserve">Oversight of compliance with </w:t>
            </w:r>
            <w:r w:rsidR="00CF0EC2">
              <w:rPr>
                <w:rFonts w:ascii="Times New Roman" w:hAnsi="Times New Roman"/>
                <w:noProof w:val="0"/>
                <w:sz w:val="22"/>
                <w:szCs w:val="22"/>
                <w:lang w:val="en-GB"/>
              </w:rPr>
              <w:t>authorization</w:t>
            </w:r>
            <w:r w:rsidR="00CF0EC2" w:rsidRPr="00027F42">
              <w:rPr>
                <w:rFonts w:ascii="Times New Roman" w:hAnsi="Times New Roman"/>
                <w:noProof w:val="0"/>
                <w:sz w:val="22"/>
                <w:szCs w:val="22"/>
                <w:lang w:val="en-GB"/>
              </w:rPr>
              <w:t xml:space="preserve"> </w:t>
            </w:r>
            <w:r w:rsidRPr="00027F42">
              <w:rPr>
                <w:rFonts w:ascii="Times New Roman" w:hAnsi="Times New Roman"/>
                <w:noProof w:val="0"/>
                <w:sz w:val="22"/>
                <w:szCs w:val="22"/>
                <w:lang w:val="en-GB"/>
              </w:rPr>
              <w:t>conditions</w:t>
            </w:r>
          </w:p>
          <w:p w14:paraId="47AE4166" w14:textId="77777777"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Licensing appeals</w:t>
            </w:r>
          </w:p>
          <w:p w14:paraId="030FB5B5" w14:textId="77777777"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Public consultations</w:t>
            </w:r>
          </w:p>
          <w:p w14:paraId="0CBA9774" w14:textId="77777777"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Policy statements</w:t>
            </w:r>
          </w:p>
          <w:p w14:paraId="6D51078B" w14:textId="1EC7A461"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 xml:space="preserve">Feedback from </w:t>
            </w:r>
            <w:r w:rsidR="00CF0EC2">
              <w:rPr>
                <w:rFonts w:ascii="Times New Roman" w:hAnsi="Times New Roman"/>
                <w:noProof w:val="0"/>
                <w:sz w:val="22"/>
                <w:szCs w:val="22"/>
                <w:lang w:val="en-GB"/>
              </w:rPr>
              <w:t>operating organizations</w:t>
            </w:r>
          </w:p>
        </w:tc>
      </w:tr>
      <w:tr w:rsidR="000A004E" w:rsidRPr="00027F42" w14:paraId="784777CC" w14:textId="77777777" w:rsidTr="00464626">
        <w:tc>
          <w:tcPr>
            <w:tcW w:w="1570" w:type="pct"/>
          </w:tcPr>
          <w:p w14:paraId="5B84CDD4" w14:textId="77777777" w:rsidR="000A004E" w:rsidRPr="00027F42" w:rsidRDefault="000A004E" w:rsidP="00464626">
            <w:pPr>
              <w:pStyle w:val="13atablecontents"/>
              <w:keepLines/>
              <w:spacing w:before="120" w:after="120" w:line="240" w:lineRule="auto"/>
              <w:rPr>
                <w:rFonts w:ascii="Times New Roman" w:hAnsi="Times New Roman"/>
                <w:noProof w:val="0"/>
                <w:sz w:val="22"/>
                <w:szCs w:val="22"/>
                <w:lang w:val="en-GB"/>
              </w:rPr>
            </w:pPr>
            <w:r w:rsidRPr="00027F42">
              <w:rPr>
                <w:rFonts w:ascii="Times New Roman" w:hAnsi="Times New Roman"/>
                <w:noProof w:val="0"/>
                <w:sz w:val="22"/>
                <w:szCs w:val="22"/>
                <w:lang w:val="en-GB"/>
              </w:rPr>
              <w:t>Review and assessment</w:t>
            </w:r>
          </w:p>
        </w:tc>
        <w:tc>
          <w:tcPr>
            <w:tcW w:w="3430" w:type="pct"/>
          </w:tcPr>
          <w:p w14:paraId="10D937DA" w14:textId="77777777"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Safety evaluations</w:t>
            </w:r>
          </w:p>
          <w:p w14:paraId="78406701" w14:textId="77777777"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Benchmarking with other regulatory bodies</w:t>
            </w:r>
          </w:p>
          <w:p w14:paraId="59BC9623" w14:textId="77777777"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 xml:space="preserve">Lessons identified from operating experience feedback </w:t>
            </w:r>
          </w:p>
          <w:p w14:paraId="32D89176" w14:textId="206A58D5"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Lessons identified from research and development activities</w:t>
            </w:r>
          </w:p>
          <w:p w14:paraId="0CF3F444" w14:textId="77777777"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Technical meetings</w:t>
            </w:r>
          </w:p>
          <w:p w14:paraId="3951200D" w14:textId="3DF04DB7" w:rsidR="00F32001" w:rsidRPr="00027F42" w:rsidRDefault="00F32001"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 xml:space="preserve">Incident </w:t>
            </w:r>
            <w:r w:rsidR="00B24101" w:rsidRPr="00027F42">
              <w:rPr>
                <w:rFonts w:ascii="Times New Roman" w:hAnsi="Times New Roman"/>
                <w:noProof w:val="0"/>
                <w:sz w:val="22"/>
                <w:szCs w:val="22"/>
                <w:lang w:val="en-GB"/>
              </w:rPr>
              <w:t>investigations</w:t>
            </w:r>
          </w:p>
        </w:tc>
      </w:tr>
      <w:tr w:rsidR="000A004E" w:rsidRPr="00027F42" w14:paraId="14870D43" w14:textId="77777777" w:rsidTr="00464626">
        <w:tc>
          <w:tcPr>
            <w:tcW w:w="1570" w:type="pct"/>
          </w:tcPr>
          <w:p w14:paraId="68CBCE95" w14:textId="77777777" w:rsidR="000A004E" w:rsidRPr="00027F42" w:rsidRDefault="000A004E" w:rsidP="00464626">
            <w:pPr>
              <w:pStyle w:val="13atablecontents"/>
              <w:keepLines/>
              <w:spacing w:before="120" w:after="120" w:line="240" w:lineRule="auto"/>
              <w:rPr>
                <w:rFonts w:ascii="Times New Roman" w:hAnsi="Times New Roman"/>
                <w:noProof w:val="0"/>
                <w:sz w:val="22"/>
                <w:szCs w:val="22"/>
                <w:lang w:val="en-GB"/>
              </w:rPr>
            </w:pPr>
            <w:r w:rsidRPr="00027F42">
              <w:rPr>
                <w:rFonts w:ascii="Times New Roman" w:hAnsi="Times New Roman"/>
                <w:noProof w:val="0"/>
                <w:sz w:val="22"/>
                <w:szCs w:val="22"/>
                <w:lang w:val="en-GB"/>
              </w:rPr>
              <w:lastRenderedPageBreak/>
              <w:t>Inspection of facilities and activities</w:t>
            </w:r>
          </w:p>
        </w:tc>
        <w:tc>
          <w:tcPr>
            <w:tcW w:w="3430" w:type="pct"/>
          </w:tcPr>
          <w:p w14:paraId="6DC12589" w14:textId="77777777"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Inspection reports</w:t>
            </w:r>
          </w:p>
          <w:p w14:paraId="25C9D8D4" w14:textId="77777777"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Inspection findings</w:t>
            </w:r>
          </w:p>
          <w:p w14:paraId="4B9011C2" w14:textId="2BCDB1E2"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 xml:space="preserve">Operating experience feedback from </w:t>
            </w:r>
            <w:r w:rsidR="00CF0EC2" w:rsidRPr="00027F42">
              <w:rPr>
                <w:rFonts w:ascii="Times New Roman" w:hAnsi="Times New Roman"/>
                <w:noProof w:val="0"/>
                <w:sz w:val="22"/>
                <w:szCs w:val="22"/>
                <w:lang w:val="en-GB"/>
              </w:rPr>
              <w:t xml:space="preserve">facilities </w:t>
            </w:r>
            <w:r w:rsidR="00CF0EC2">
              <w:rPr>
                <w:rFonts w:ascii="Times New Roman" w:hAnsi="Times New Roman"/>
                <w:noProof w:val="0"/>
                <w:sz w:val="22"/>
                <w:szCs w:val="22"/>
                <w:lang w:val="en-GB"/>
              </w:rPr>
              <w:t xml:space="preserve">and </w:t>
            </w:r>
            <w:r w:rsidRPr="00027F42">
              <w:rPr>
                <w:rFonts w:ascii="Times New Roman" w:hAnsi="Times New Roman"/>
                <w:noProof w:val="0"/>
                <w:sz w:val="22"/>
                <w:szCs w:val="22"/>
                <w:lang w:val="en-GB"/>
              </w:rPr>
              <w:t xml:space="preserve">activities </w:t>
            </w:r>
          </w:p>
          <w:p w14:paraId="71062A06" w14:textId="267F3CAA"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 xml:space="preserve">Relevant operating experience feedback from non-nuclear </w:t>
            </w:r>
            <w:r w:rsidR="00CF0EC2">
              <w:rPr>
                <w:rFonts w:ascii="Times New Roman" w:hAnsi="Times New Roman"/>
                <w:noProof w:val="0"/>
                <w:sz w:val="22"/>
                <w:szCs w:val="22"/>
                <w:lang w:val="en-GB"/>
              </w:rPr>
              <w:t>facilities and activities</w:t>
            </w:r>
          </w:p>
        </w:tc>
      </w:tr>
      <w:tr w:rsidR="000A004E" w:rsidRPr="00027F42" w14:paraId="1AC68B1F" w14:textId="77777777" w:rsidTr="00464626">
        <w:tc>
          <w:tcPr>
            <w:tcW w:w="1570" w:type="pct"/>
          </w:tcPr>
          <w:p w14:paraId="1C14782B" w14:textId="77777777" w:rsidR="000A004E" w:rsidRPr="00027F42" w:rsidRDefault="000A004E" w:rsidP="00464626">
            <w:pPr>
              <w:pStyle w:val="13atablecontents"/>
              <w:keepLines/>
              <w:spacing w:before="120" w:after="120" w:line="240" w:lineRule="auto"/>
              <w:rPr>
                <w:rFonts w:ascii="Times New Roman" w:hAnsi="Times New Roman"/>
                <w:noProof w:val="0"/>
                <w:sz w:val="22"/>
                <w:szCs w:val="22"/>
                <w:lang w:val="en-GB"/>
              </w:rPr>
            </w:pPr>
            <w:r w:rsidRPr="00027F42">
              <w:rPr>
                <w:rFonts w:ascii="Times New Roman" w:hAnsi="Times New Roman"/>
                <w:noProof w:val="0"/>
                <w:sz w:val="22"/>
                <w:szCs w:val="22"/>
                <w:lang w:val="en-GB"/>
              </w:rPr>
              <w:t>Enforcement of regulatory requirements</w:t>
            </w:r>
          </w:p>
        </w:tc>
        <w:tc>
          <w:tcPr>
            <w:tcW w:w="3430" w:type="pct"/>
          </w:tcPr>
          <w:p w14:paraId="5852BF45" w14:textId="77777777"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Enforcement appeals</w:t>
            </w:r>
          </w:p>
          <w:p w14:paraId="79809600" w14:textId="77777777"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Corrective actions</w:t>
            </w:r>
          </w:p>
          <w:p w14:paraId="55077955" w14:textId="0B9D645E"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 xml:space="preserve">Enforcement procedures of other regulatory bodies </w:t>
            </w:r>
          </w:p>
        </w:tc>
      </w:tr>
      <w:tr w:rsidR="000A004E" w:rsidRPr="00027F42" w14:paraId="78AE2BFA" w14:textId="77777777" w:rsidTr="00464626">
        <w:tc>
          <w:tcPr>
            <w:tcW w:w="1570" w:type="pct"/>
          </w:tcPr>
          <w:p w14:paraId="4DD3E48D" w14:textId="77777777" w:rsidR="000A004E" w:rsidRPr="00027F42" w:rsidRDefault="000A004E" w:rsidP="00464626">
            <w:pPr>
              <w:pStyle w:val="13atablecontents"/>
              <w:keepLines/>
              <w:spacing w:before="120" w:after="120" w:line="240" w:lineRule="auto"/>
              <w:rPr>
                <w:rFonts w:ascii="Times New Roman" w:hAnsi="Times New Roman"/>
                <w:noProof w:val="0"/>
                <w:sz w:val="22"/>
                <w:szCs w:val="22"/>
                <w:lang w:val="en-GB"/>
              </w:rPr>
            </w:pPr>
            <w:r w:rsidRPr="00027F42">
              <w:rPr>
                <w:rFonts w:ascii="Times New Roman" w:hAnsi="Times New Roman"/>
                <w:noProof w:val="0"/>
                <w:sz w:val="22"/>
                <w:szCs w:val="22"/>
                <w:lang w:val="en-GB"/>
              </w:rPr>
              <w:t>Emergency preparedness and response</w:t>
            </w:r>
          </w:p>
        </w:tc>
        <w:tc>
          <w:tcPr>
            <w:tcW w:w="3430" w:type="pct"/>
          </w:tcPr>
          <w:p w14:paraId="54F3C937" w14:textId="77777777"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Emergency drills and exercises, including interaction with participants and the public</w:t>
            </w:r>
          </w:p>
          <w:p w14:paraId="277B3493" w14:textId="21E3F755"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 xml:space="preserve">Coordination committees involving </w:t>
            </w:r>
            <w:r w:rsidR="00BB703B" w:rsidRPr="00027F42">
              <w:rPr>
                <w:rFonts w:ascii="Times New Roman" w:hAnsi="Times New Roman"/>
                <w:noProof w:val="0"/>
                <w:sz w:val="22"/>
                <w:szCs w:val="22"/>
                <w:lang w:val="en-GB"/>
              </w:rPr>
              <w:t>national</w:t>
            </w:r>
            <w:r w:rsidRPr="00027F42">
              <w:rPr>
                <w:rFonts w:ascii="Times New Roman" w:hAnsi="Times New Roman"/>
                <w:noProof w:val="0"/>
                <w:sz w:val="22"/>
                <w:szCs w:val="22"/>
                <w:lang w:val="en-GB"/>
              </w:rPr>
              <w:t xml:space="preserve"> authorities</w:t>
            </w:r>
          </w:p>
          <w:p w14:paraId="3C9CACF7" w14:textId="77172A51"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Learnings identified from responses to emergencies</w:t>
            </w:r>
          </w:p>
          <w:p w14:paraId="61A45718" w14:textId="0E8FB2EA"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 xml:space="preserve">Interaction with other national authorities directly linked with </w:t>
            </w:r>
            <w:r w:rsidR="0078490F" w:rsidRPr="00027F42">
              <w:rPr>
                <w:rFonts w:ascii="Times New Roman" w:hAnsi="Times New Roman"/>
                <w:noProof w:val="0"/>
                <w:sz w:val="22"/>
                <w:szCs w:val="22"/>
                <w:lang w:val="en-GB"/>
              </w:rPr>
              <w:t>emergenc</w:t>
            </w:r>
            <w:r w:rsidR="0078490F">
              <w:rPr>
                <w:rFonts w:ascii="Times New Roman" w:hAnsi="Times New Roman"/>
                <w:noProof w:val="0"/>
                <w:sz w:val="22"/>
                <w:szCs w:val="22"/>
                <w:lang w:val="en-GB"/>
              </w:rPr>
              <w:t>y</w:t>
            </w:r>
            <w:r w:rsidRPr="00027F42">
              <w:rPr>
                <w:rFonts w:ascii="Times New Roman" w:hAnsi="Times New Roman"/>
                <w:noProof w:val="0"/>
                <w:sz w:val="22"/>
                <w:szCs w:val="22"/>
                <w:lang w:val="en-GB"/>
              </w:rPr>
              <w:t xml:space="preserve"> prepar</w:t>
            </w:r>
            <w:r w:rsidR="0078490F">
              <w:rPr>
                <w:rFonts w:ascii="Times New Roman" w:hAnsi="Times New Roman"/>
                <w:noProof w:val="0"/>
                <w:sz w:val="22"/>
                <w:szCs w:val="22"/>
                <w:lang w:val="en-GB"/>
              </w:rPr>
              <w:t>edness</w:t>
            </w:r>
            <w:r w:rsidRPr="00027F42">
              <w:rPr>
                <w:rFonts w:ascii="Times New Roman" w:hAnsi="Times New Roman"/>
                <w:noProof w:val="0"/>
                <w:sz w:val="22"/>
                <w:szCs w:val="22"/>
                <w:lang w:val="en-GB"/>
              </w:rPr>
              <w:t xml:space="preserve"> and response </w:t>
            </w:r>
          </w:p>
        </w:tc>
      </w:tr>
      <w:tr w:rsidR="000A004E" w:rsidRPr="00027F42" w14:paraId="59FD6546" w14:textId="77777777" w:rsidTr="00464626">
        <w:tc>
          <w:tcPr>
            <w:tcW w:w="1570" w:type="pct"/>
          </w:tcPr>
          <w:p w14:paraId="4CDA041D" w14:textId="77777777" w:rsidR="000A004E" w:rsidRPr="00027F42" w:rsidRDefault="000A004E" w:rsidP="00464626">
            <w:pPr>
              <w:pStyle w:val="13atablecontents"/>
              <w:keepLines/>
              <w:spacing w:before="120" w:after="120" w:line="240" w:lineRule="auto"/>
              <w:rPr>
                <w:rFonts w:ascii="Times New Roman" w:hAnsi="Times New Roman"/>
                <w:noProof w:val="0"/>
                <w:sz w:val="22"/>
                <w:szCs w:val="22"/>
                <w:lang w:val="en-GB"/>
              </w:rPr>
            </w:pPr>
            <w:r w:rsidRPr="00027F42">
              <w:rPr>
                <w:rFonts w:ascii="Times New Roman" w:hAnsi="Times New Roman"/>
                <w:noProof w:val="0"/>
                <w:sz w:val="22"/>
                <w:szCs w:val="22"/>
                <w:lang w:val="en-GB"/>
              </w:rPr>
              <w:t>Management system</w:t>
            </w:r>
          </w:p>
        </w:tc>
        <w:tc>
          <w:tcPr>
            <w:tcW w:w="3430" w:type="pct"/>
          </w:tcPr>
          <w:p w14:paraId="62DCB4C2" w14:textId="77777777"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Quality management audits</w:t>
            </w:r>
          </w:p>
          <w:p w14:paraId="480F69B7" w14:textId="77777777"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Independent assessments</w:t>
            </w:r>
          </w:p>
          <w:p w14:paraId="12577942" w14:textId="77777777"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Self-assessments</w:t>
            </w:r>
          </w:p>
          <w:p w14:paraId="40D3A268" w14:textId="77777777"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Government audits</w:t>
            </w:r>
          </w:p>
          <w:p w14:paraId="120A49EC" w14:textId="77777777"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 xml:space="preserve">Peer review reports and findings </w:t>
            </w:r>
          </w:p>
          <w:p w14:paraId="2FC2A9EB" w14:textId="77777777"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Findings from management system reviews</w:t>
            </w:r>
          </w:p>
        </w:tc>
      </w:tr>
      <w:tr w:rsidR="000A004E" w:rsidRPr="00027F42" w14:paraId="743EFC23" w14:textId="77777777" w:rsidTr="00464626">
        <w:tc>
          <w:tcPr>
            <w:tcW w:w="1570" w:type="pct"/>
          </w:tcPr>
          <w:p w14:paraId="69232484" w14:textId="072B395F" w:rsidR="000A004E" w:rsidRPr="00027F42" w:rsidRDefault="000A004E" w:rsidP="00464626">
            <w:pPr>
              <w:pStyle w:val="13atablecontents"/>
              <w:keepLines/>
              <w:spacing w:before="120" w:after="120" w:line="240" w:lineRule="auto"/>
              <w:rPr>
                <w:rFonts w:ascii="Times New Roman" w:hAnsi="Times New Roman"/>
                <w:noProof w:val="0"/>
                <w:sz w:val="22"/>
                <w:szCs w:val="22"/>
                <w:lang w:val="en-GB"/>
              </w:rPr>
            </w:pPr>
            <w:r w:rsidRPr="00027F42">
              <w:rPr>
                <w:rFonts w:ascii="Times New Roman" w:hAnsi="Times New Roman"/>
                <w:noProof w:val="0"/>
                <w:sz w:val="22"/>
                <w:szCs w:val="22"/>
                <w:lang w:val="en-GB"/>
              </w:rPr>
              <w:t>Staffing and competence</w:t>
            </w:r>
          </w:p>
        </w:tc>
        <w:tc>
          <w:tcPr>
            <w:tcW w:w="3430" w:type="pct"/>
          </w:tcPr>
          <w:p w14:paraId="043CBFFD" w14:textId="77777777"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Interaction with national authorities responsible for allocating resources for government bodies, including the regulatory body</w:t>
            </w:r>
          </w:p>
          <w:p w14:paraId="299DECD5" w14:textId="77777777"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Interaction with regional authorities with transferred or entrusted regulatory competences</w:t>
            </w:r>
          </w:p>
          <w:p w14:paraId="2A936964" w14:textId="77777777"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Interaction with educational and research centres</w:t>
            </w:r>
          </w:p>
        </w:tc>
      </w:tr>
      <w:tr w:rsidR="000A004E" w:rsidRPr="00027F42" w14:paraId="261F03A5" w14:textId="77777777" w:rsidTr="00464626">
        <w:tc>
          <w:tcPr>
            <w:tcW w:w="1570" w:type="pct"/>
            <w:tcBorders>
              <w:bottom w:val="single" w:sz="4" w:space="0" w:color="auto"/>
            </w:tcBorders>
          </w:tcPr>
          <w:p w14:paraId="2F5BD09D" w14:textId="77777777" w:rsidR="000A004E" w:rsidRPr="00027F42" w:rsidRDefault="000A004E" w:rsidP="00464626">
            <w:pPr>
              <w:pStyle w:val="13atablecontents"/>
              <w:keepLines/>
              <w:spacing w:before="120" w:after="120" w:line="240" w:lineRule="auto"/>
              <w:rPr>
                <w:rFonts w:ascii="Times New Roman" w:hAnsi="Times New Roman"/>
                <w:noProof w:val="0"/>
                <w:sz w:val="22"/>
                <w:szCs w:val="22"/>
                <w:lang w:val="en-GB"/>
              </w:rPr>
            </w:pPr>
            <w:r w:rsidRPr="00027F42">
              <w:rPr>
                <w:rFonts w:ascii="Times New Roman" w:hAnsi="Times New Roman"/>
                <w:noProof w:val="0"/>
                <w:sz w:val="22"/>
                <w:szCs w:val="22"/>
                <w:lang w:val="en-GB"/>
              </w:rPr>
              <w:t>Communication with interested parties</w:t>
            </w:r>
          </w:p>
        </w:tc>
        <w:tc>
          <w:tcPr>
            <w:tcW w:w="3430" w:type="pct"/>
            <w:tcBorders>
              <w:bottom w:val="single" w:sz="4" w:space="0" w:color="auto"/>
            </w:tcBorders>
          </w:tcPr>
          <w:p w14:paraId="705EE149" w14:textId="77777777"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Public hearings</w:t>
            </w:r>
          </w:p>
          <w:p w14:paraId="02F5ADF3" w14:textId="77777777"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Consultation with interested parties</w:t>
            </w:r>
          </w:p>
        </w:tc>
      </w:tr>
    </w:tbl>
    <w:p w14:paraId="7FC16A64" w14:textId="77777777" w:rsidR="0078490F" w:rsidRDefault="0078490F">
      <w:pPr>
        <w:spacing w:before="0" w:after="160" w:line="259" w:lineRule="auto"/>
        <w:jc w:val="left"/>
        <w:rPr>
          <w:rFonts w:eastAsiaTheme="minorHAnsi" w:cstheme="minorBidi"/>
          <w:sz w:val="24"/>
          <w:szCs w:val="20"/>
          <w:lang w:bidi="ar-SA"/>
        </w:rPr>
      </w:pPr>
      <w:r>
        <w:br w:type="page"/>
      </w:r>
    </w:p>
    <w:p w14:paraId="169F039C" w14:textId="5E305889" w:rsidR="000A004E" w:rsidRPr="00027F42" w:rsidRDefault="000A004E" w:rsidP="000A004E">
      <w:pPr>
        <w:pStyle w:val="Appedixparanumbering"/>
        <w:numPr>
          <w:ilvl w:val="0"/>
          <w:numId w:val="0"/>
        </w:numPr>
        <w:rPr>
          <w:lang w:val="en-GB"/>
        </w:rPr>
      </w:pPr>
      <w:r w:rsidRPr="00027F42">
        <w:rPr>
          <w:lang w:val="en-GB"/>
        </w:rPr>
        <w:lastRenderedPageBreak/>
        <w:t>TABLE 2. INTERNATIONAL SOURCES OF REGULATORY EXPERIENCE</w:t>
      </w:r>
    </w:p>
    <w:tbl>
      <w:tblPr>
        <w:tblW w:w="5000" w:type="pct"/>
        <w:tblCellMar>
          <w:left w:w="70" w:type="dxa"/>
          <w:right w:w="70" w:type="dxa"/>
        </w:tblCellMar>
        <w:tblLook w:val="0000" w:firstRow="0" w:lastRow="0" w:firstColumn="0" w:lastColumn="0" w:noHBand="0" w:noVBand="0"/>
      </w:tblPr>
      <w:tblGrid>
        <w:gridCol w:w="2834"/>
        <w:gridCol w:w="6192"/>
      </w:tblGrid>
      <w:tr w:rsidR="000A004E" w:rsidRPr="00027F42" w14:paraId="36A343FD" w14:textId="77777777" w:rsidTr="00996CF3">
        <w:tc>
          <w:tcPr>
            <w:tcW w:w="1570" w:type="pct"/>
            <w:tcBorders>
              <w:top w:val="single" w:sz="6" w:space="0" w:color="auto"/>
              <w:bottom w:val="single" w:sz="6" w:space="0" w:color="auto"/>
            </w:tcBorders>
          </w:tcPr>
          <w:p w14:paraId="6D5A308A" w14:textId="77777777" w:rsidR="000A004E" w:rsidRPr="00027F42" w:rsidRDefault="000A004E" w:rsidP="00464626">
            <w:pPr>
              <w:pStyle w:val="13atablecontents"/>
              <w:keepLines/>
              <w:spacing w:before="120" w:after="120" w:line="240" w:lineRule="auto"/>
              <w:jc w:val="center"/>
              <w:rPr>
                <w:rFonts w:ascii="Times New Roman" w:hAnsi="Times New Roman"/>
                <w:noProof w:val="0"/>
                <w:sz w:val="22"/>
                <w:szCs w:val="22"/>
                <w:lang w:val="en-GB"/>
              </w:rPr>
            </w:pPr>
            <w:r w:rsidRPr="00027F42">
              <w:rPr>
                <w:rFonts w:ascii="Times New Roman" w:hAnsi="Times New Roman"/>
                <w:noProof w:val="0"/>
                <w:sz w:val="22"/>
                <w:szCs w:val="22"/>
                <w:lang w:val="en-GB"/>
              </w:rPr>
              <w:t>Topic</w:t>
            </w:r>
          </w:p>
        </w:tc>
        <w:tc>
          <w:tcPr>
            <w:tcW w:w="3430" w:type="pct"/>
            <w:tcBorders>
              <w:top w:val="single" w:sz="6" w:space="0" w:color="auto"/>
              <w:bottom w:val="single" w:sz="6" w:space="0" w:color="auto"/>
            </w:tcBorders>
          </w:tcPr>
          <w:p w14:paraId="3805192A" w14:textId="77777777" w:rsidR="000A004E" w:rsidRPr="00027F42" w:rsidRDefault="000A004E" w:rsidP="00464626">
            <w:pPr>
              <w:pStyle w:val="13atablecontents"/>
              <w:keepLines/>
              <w:spacing w:before="120" w:after="120" w:line="240" w:lineRule="auto"/>
              <w:jc w:val="center"/>
              <w:rPr>
                <w:rFonts w:ascii="Times New Roman" w:hAnsi="Times New Roman"/>
                <w:noProof w:val="0"/>
                <w:sz w:val="22"/>
                <w:szCs w:val="22"/>
                <w:lang w:val="en-GB"/>
              </w:rPr>
            </w:pPr>
            <w:r w:rsidRPr="00027F42">
              <w:rPr>
                <w:rFonts w:ascii="Times New Roman" w:hAnsi="Times New Roman"/>
                <w:noProof w:val="0"/>
                <w:sz w:val="22"/>
                <w:szCs w:val="22"/>
                <w:lang w:val="en-GB"/>
              </w:rPr>
              <w:t>Examples of activities that can serve as a source of</w:t>
            </w:r>
            <w:r w:rsidRPr="00027F42" w:rsidDel="00A51855">
              <w:rPr>
                <w:rFonts w:ascii="Times New Roman" w:hAnsi="Times New Roman"/>
                <w:noProof w:val="0"/>
                <w:sz w:val="22"/>
                <w:szCs w:val="22"/>
                <w:lang w:val="en-GB"/>
              </w:rPr>
              <w:t xml:space="preserve"> </w:t>
            </w:r>
            <w:r w:rsidRPr="00027F42">
              <w:rPr>
                <w:rFonts w:ascii="Times New Roman" w:hAnsi="Times New Roman"/>
                <w:noProof w:val="0"/>
                <w:sz w:val="22"/>
                <w:szCs w:val="22"/>
                <w:lang w:val="en-GB"/>
              </w:rPr>
              <w:t>regulatory experience</w:t>
            </w:r>
          </w:p>
        </w:tc>
      </w:tr>
      <w:tr w:rsidR="000A004E" w:rsidRPr="00027F42" w14:paraId="29DE971D" w14:textId="77777777" w:rsidTr="00464626">
        <w:tc>
          <w:tcPr>
            <w:tcW w:w="1570" w:type="pct"/>
          </w:tcPr>
          <w:p w14:paraId="307411AF" w14:textId="4B8A1F26" w:rsidR="000A004E" w:rsidRPr="00027F42" w:rsidRDefault="000A004E" w:rsidP="00464626">
            <w:pPr>
              <w:pStyle w:val="13atablecontents"/>
              <w:keepLines/>
              <w:spacing w:before="120" w:after="120" w:line="240" w:lineRule="auto"/>
              <w:rPr>
                <w:rFonts w:ascii="Times New Roman" w:hAnsi="Times New Roman"/>
                <w:noProof w:val="0"/>
                <w:sz w:val="22"/>
                <w:szCs w:val="22"/>
                <w:lang w:val="en-GB"/>
              </w:rPr>
            </w:pPr>
            <w:r w:rsidRPr="00027F42">
              <w:rPr>
                <w:rFonts w:ascii="Times New Roman" w:hAnsi="Times New Roman"/>
                <w:noProof w:val="0"/>
                <w:sz w:val="22"/>
                <w:szCs w:val="22"/>
                <w:lang w:val="en-GB"/>
              </w:rPr>
              <w:t xml:space="preserve">Activities of international organizations specialized in nuclear </w:t>
            </w:r>
            <w:r w:rsidR="0078490F">
              <w:rPr>
                <w:rFonts w:ascii="Times New Roman" w:hAnsi="Times New Roman"/>
                <w:noProof w:val="0"/>
                <w:sz w:val="22"/>
                <w:szCs w:val="22"/>
                <w:lang w:val="en-GB"/>
              </w:rPr>
              <w:t>facilities and activities</w:t>
            </w:r>
          </w:p>
        </w:tc>
        <w:tc>
          <w:tcPr>
            <w:tcW w:w="3430" w:type="pct"/>
          </w:tcPr>
          <w:p w14:paraId="6FD73911" w14:textId="77777777"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International conferences, meetings and seminars hosted by international organizations, in particular those focused on sharing experience from regulating facilities and activities</w:t>
            </w:r>
          </w:p>
          <w:p w14:paraId="2EB540DB" w14:textId="77777777"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Committees, working groups and task forces of international organizations</w:t>
            </w:r>
          </w:p>
          <w:p w14:paraId="7A85D8D0" w14:textId="77777777"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Exercises promoted by international organizations</w:t>
            </w:r>
          </w:p>
          <w:p w14:paraId="7BDB99CC" w14:textId="77777777"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 xml:space="preserve">Technical documents and policy guidance published by international organizations and participation in their drafting </w:t>
            </w:r>
          </w:p>
          <w:p w14:paraId="32A8193A" w14:textId="3CDEC3D1"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Activities of the technical cooperation programmes operated by international organizations such as training courses, fellowships and scientific visits, workshops and expert missions</w:t>
            </w:r>
          </w:p>
          <w:p w14:paraId="75DC921F" w14:textId="77777777"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Peer reviews and advisory missions</w:t>
            </w:r>
          </w:p>
        </w:tc>
      </w:tr>
      <w:tr w:rsidR="000A004E" w:rsidRPr="00027F42" w14:paraId="005BA2D0" w14:textId="77777777" w:rsidTr="00464626">
        <w:tc>
          <w:tcPr>
            <w:tcW w:w="1570" w:type="pct"/>
          </w:tcPr>
          <w:p w14:paraId="5B580415" w14:textId="77777777" w:rsidR="000A004E" w:rsidRPr="00027F42" w:rsidRDefault="000A004E" w:rsidP="00464626">
            <w:pPr>
              <w:pStyle w:val="13atablecontents"/>
              <w:keepLines/>
              <w:spacing w:before="120" w:after="120" w:line="240" w:lineRule="auto"/>
              <w:rPr>
                <w:rFonts w:ascii="Times New Roman" w:hAnsi="Times New Roman"/>
                <w:noProof w:val="0"/>
                <w:sz w:val="22"/>
                <w:szCs w:val="22"/>
                <w:lang w:val="en-GB"/>
              </w:rPr>
            </w:pPr>
            <w:r w:rsidRPr="00027F42">
              <w:rPr>
                <w:rFonts w:ascii="Times New Roman" w:hAnsi="Times New Roman"/>
                <w:noProof w:val="0"/>
                <w:sz w:val="22"/>
                <w:szCs w:val="22"/>
                <w:lang w:val="en-GB"/>
              </w:rPr>
              <w:t>Development and use of international safety standards</w:t>
            </w:r>
          </w:p>
        </w:tc>
        <w:tc>
          <w:tcPr>
            <w:tcW w:w="3430" w:type="pct"/>
          </w:tcPr>
          <w:p w14:paraId="5AA17D95" w14:textId="77777777"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Drafting groups to develop international safety standards</w:t>
            </w:r>
          </w:p>
        </w:tc>
      </w:tr>
      <w:tr w:rsidR="000A004E" w:rsidRPr="00027F42" w14:paraId="79452AA2" w14:textId="77777777" w:rsidTr="00464626">
        <w:tc>
          <w:tcPr>
            <w:tcW w:w="1570" w:type="pct"/>
          </w:tcPr>
          <w:p w14:paraId="5681A555" w14:textId="77777777" w:rsidR="000A004E" w:rsidRPr="00027F42" w:rsidRDefault="000A004E" w:rsidP="00464626">
            <w:pPr>
              <w:pStyle w:val="13atablecontents"/>
              <w:keepLines/>
              <w:spacing w:before="120" w:after="120" w:line="240" w:lineRule="auto"/>
              <w:rPr>
                <w:rFonts w:ascii="Times New Roman" w:hAnsi="Times New Roman"/>
                <w:noProof w:val="0"/>
                <w:sz w:val="22"/>
                <w:szCs w:val="22"/>
                <w:lang w:val="en-GB"/>
              </w:rPr>
            </w:pPr>
            <w:r w:rsidRPr="00027F42">
              <w:rPr>
                <w:rFonts w:ascii="Times New Roman" w:hAnsi="Times New Roman"/>
                <w:noProof w:val="0"/>
                <w:sz w:val="22"/>
                <w:szCs w:val="22"/>
                <w:lang w:val="en-GB"/>
              </w:rPr>
              <w:t>International codes of conduct on safety</w:t>
            </w:r>
          </w:p>
        </w:tc>
        <w:tc>
          <w:tcPr>
            <w:tcW w:w="3430" w:type="pct"/>
          </w:tcPr>
          <w:p w14:paraId="46B08852" w14:textId="77777777"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Technical meetings</w:t>
            </w:r>
          </w:p>
          <w:p w14:paraId="7D6A7CDD" w14:textId="77777777"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Guidance and technical reports</w:t>
            </w:r>
          </w:p>
        </w:tc>
      </w:tr>
      <w:tr w:rsidR="00265C07" w:rsidRPr="00027F42" w14:paraId="26B5CCFD" w14:textId="77777777" w:rsidTr="00464626">
        <w:tc>
          <w:tcPr>
            <w:tcW w:w="1570" w:type="pct"/>
          </w:tcPr>
          <w:p w14:paraId="193D47BF" w14:textId="6322998D" w:rsidR="00265C07" w:rsidRPr="00027F42" w:rsidRDefault="00265C07" w:rsidP="00265C07">
            <w:pPr>
              <w:pStyle w:val="13atablecontents"/>
              <w:keepLines/>
              <w:spacing w:before="120" w:after="120" w:line="240" w:lineRule="auto"/>
              <w:rPr>
                <w:rFonts w:ascii="Times New Roman" w:hAnsi="Times New Roman"/>
                <w:noProof w:val="0"/>
                <w:sz w:val="22"/>
                <w:szCs w:val="22"/>
                <w:lang w:val="en-GB"/>
              </w:rPr>
            </w:pPr>
            <w:r w:rsidRPr="00FB4BE7">
              <w:t>International conventions, treaties and agreements</w:t>
            </w:r>
          </w:p>
        </w:tc>
        <w:tc>
          <w:tcPr>
            <w:tcW w:w="3430" w:type="pct"/>
          </w:tcPr>
          <w:p w14:paraId="5933680F" w14:textId="77777777" w:rsidR="00265C07" w:rsidRDefault="00265C07" w:rsidP="00265C07">
            <w:pPr>
              <w:pStyle w:val="13atablecontents"/>
              <w:keepLines/>
              <w:spacing w:before="120" w:after="120" w:line="240" w:lineRule="auto"/>
              <w:ind w:left="360"/>
            </w:pPr>
            <w:r w:rsidRPr="00FB4BE7">
              <w:t>Governing bodies and diplomatic conferences</w:t>
            </w:r>
          </w:p>
          <w:p w14:paraId="3B16A222" w14:textId="77777777" w:rsidR="00265C07" w:rsidRPr="00027F42" w:rsidRDefault="00265C07" w:rsidP="00265C07">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Review meetings of contracting parties to conventions and national reports submitted by the States</w:t>
            </w:r>
          </w:p>
          <w:p w14:paraId="5EF63756" w14:textId="358A77F8" w:rsidR="00265C07" w:rsidRPr="00027F42" w:rsidRDefault="00265C07" w:rsidP="00265C07">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Multilateral implementing regulations and agreements</w:t>
            </w:r>
          </w:p>
        </w:tc>
      </w:tr>
      <w:tr w:rsidR="000A004E" w:rsidRPr="00027F42" w14:paraId="3ADB9274" w14:textId="77777777" w:rsidTr="00464626">
        <w:tc>
          <w:tcPr>
            <w:tcW w:w="1570" w:type="pct"/>
          </w:tcPr>
          <w:p w14:paraId="6D818EE5" w14:textId="77777777" w:rsidR="000A004E" w:rsidRPr="00027F42" w:rsidRDefault="000A004E" w:rsidP="00464626">
            <w:pPr>
              <w:pStyle w:val="13atablecontents"/>
              <w:keepLines/>
              <w:spacing w:before="120" w:after="120" w:line="240" w:lineRule="auto"/>
              <w:rPr>
                <w:rFonts w:ascii="Times New Roman" w:hAnsi="Times New Roman"/>
                <w:noProof w:val="0"/>
                <w:sz w:val="22"/>
                <w:szCs w:val="22"/>
                <w:lang w:val="en-GB"/>
              </w:rPr>
            </w:pPr>
            <w:r w:rsidRPr="00027F42">
              <w:rPr>
                <w:rFonts w:ascii="Times New Roman" w:hAnsi="Times New Roman"/>
                <w:noProof w:val="0"/>
                <w:sz w:val="22"/>
                <w:szCs w:val="22"/>
                <w:lang w:val="en-GB"/>
              </w:rPr>
              <w:t>International cooperation settings among nuclear regulatory bodies</w:t>
            </w:r>
          </w:p>
        </w:tc>
        <w:tc>
          <w:tcPr>
            <w:tcW w:w="3430" w:type="pct"/>
          </w:tcPr>
          <w:p w14:paraId="1E53E5BF" w14:textId="77777777"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Bilateral and multilateral cooperation agreements among nuclear regulatory bodies</w:t>
            </w:r>
          </w:p>
          <w:p w14:paraId="13A1A249" w14:textId="77777777"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Technical exchanges under the umbrella of bilateral and multilateral agreements (e.g. benchmarking, combined exercises, shared intelligence)</w:t>
            </w:r>
          </w:p>
        </w:tc>
      </w:tr>
      <w:tr w:rsidR="000A004E" w:rsidRPr="00027F42" w14:paraId="361D709E" w14:textId="77777777" w:rsidTr="00464626">
        <w:tc>
          <w:tcPr>
            <w:tcW w:w="1570" w:type="pct"/>
          </w:tcPr>
          <w:p w14:paraId="148E2E01" w14:textId="76B342AC" w:rsidR="000A004E" w:rsidRPr="00027F42" w:rsidRDefault="0078490F" w:rsidP="00464626">
            <w:pPr>
              <w:pStyle w:val="13atablecontents"/>
              <w:keepLines/>
              <w:spacing w:before="120" w:after="120" w:line="240" w:lineRule="auto"/>
              <w:rPr>
                <w:rFonts w:ascii="Times New Roman" w:hAnsi="Times New Roman"/>
                <w:noProof w:val="0"/>
                <w:sz w:val="22"/>
                <w:szCs w:val="22"/>
                <w:lang w:val="en-GB"/>
              </w:rPr>
            </w:pPr>
            <w:r>
              <w:rPr>
                <w:rFonts w:ascii="Times New Roman" w:hAnsi="Times New Roman"/>
                <w:noProof w:val="0"/>
                <w:sz w:val="22"/>
                <w:szCs w:val="22"/>
                <w:lang w:val="en-GB"/>
              </w:rPr>
              <w:t>Codes and s</w:t>
            </w:r>
            <w:r w:rsidR="000A004E" w:rsidRPr="00027F42">
              <w:rPr>
                <w:rFonts w:ascii="Times New Roman" w:hAnsi="Times New Roman"/>
                <w:noProof w:val="0"/>
                <w:sz w:val="22"/>
                <w:szCs w:val="22"/>
                <w:lang w:val="en-GB"/>
              </w:rPr>
              <w:t xml:space="preserve">tandards, publicly available technical reports </w:t>
            </w:r>
          </w:p>
        </w:tc>
        <w:tc>
          <w:tcPr>
            <w:tcW w:w="3430" w:type="pct"/>
          </w:tcPr>
          <w:p w14:paraId="2D87A93E" w14:textId="6297DEE4"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 xml:space="preserve">National and international </w:t>
            </w:r>
            <w:r w:rsidR="0078490F">
              <w:rPr>
                <w:rFonts w:ascii="Times New Roman" w:hAnsi="Times New Roman"/>
                <w:noProof w:val="0"/>
                <w:sz w:val="22"/>
                <w:szCs w:val="22"/>
                <w:lang w:val="en-GB"/>
              </w:rPr>
              <w:t xml:space="preserve">codes and </w:t>
            </w:r>
            <w:r w:rsidRPr="00027F42">
              <w:rPr>
                <w:rFonts w:ascii="Times New Roman" w:hAnsi="Times New Roman"/>
                <w:noProof w:val="0"/>
                <w:sz w:val="22"/>
                <w:szCs w:val="22"/>
                <w:lang w:val="en-GB"/>
              </w:rPr>
              <w:t xml:space="preserve">standards </w:t>
            </w:r>
          </w:p>
          <w:p w14:paraId="487470F0" w14:textId="6C3B16BA"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 xml:space="preserve">Codes of practice </w:t>
            </w:r>
            <w:r w:rsidR="0078490F">
              <w:rPr>
                <w:rFonts w:ascii="Times New Roman" w:hAnsi="Times New Roman"/>
                <w:noProof w:val="0"/>
                <w:sz w:val="22"/>
                <w:szCs w:val="22"/>
                <w:lang w:val="en-GB"/>
              </w:rPr>
              <w:t>and t</w:t>
            </w:r>
            <w:r w:rsidRPr="00027F42">
              <w:rPr>
                <w:rFonts w:ascii="Times New Roman" w:hAnsi="Times New Roman"/>
                <w:noProof w:val="0"/>
                <w:sz w:val="22"/>
                <w:szCs w:val="22"/>
                <w:lang w:val="en-GB"/>
              </w:rPr>
              <w:t>echnical reports from international associations for nuclear and radiation industr</w:t>
            </w:r>
            <w:r w:rsidR="0078490F">
              <w:rPr>
                <w:rFonts w:ascii="Times New Roman" w:hAnsi="Times New Roman"/>
                <w:noProof w:val="0"/>
                <w:sz w:val="22"/>
                <w:szCs w:val="22"/>
                <w:lang w:val="en-GB"/>
              </w:rPr>
              <w:t>ies</w:t>
            </w:r>
          </w:p>
        </w:tc>
      </w:tr>
      <w:tr w:rsidR="000A004E" w:rsidRPr="00027F42" w14:paraId="4E1C389A" w14:textId="77777777" w:rsidTr="00464626">
        <w:tc>
          <w:tcPr>
            <w:tcW w:w="1570" w:type="pct"/>
          </w:tcPr>
          <w:p w14:paraId="2276378A" w14:textId="77777777" w:rsidR="000A004E" w:rsidRPr="00027F42" w:rsidRDefault="000A004E" w:rsidP="00464626">
            <w:pPr>
              <w:pStyle w:val="13atablecontents"/>
              <w:keepLines/>
              <w:spacing w:before="120" w:after="120" w:line="240" w:lineRule="auto"/>
              <w:rPr>
                <w:rFonts w:ascii="Times New Roman" w:hAnsi="Times New Roman"/>
                <w:noProof w:val="0"/>
                <w:sz w:val="22"/>
                <w:szCs w:val="22"/>
                <w:lang w:val="en-GB"/>
              </w:rPr>
            </w:pPr>
            <w:r w:rsidRPr="00027F42">
              <w:rPr>
                <w:rFonts w:ascii="Times New Roman" w:hAnsi="Times New Roman"/>
                <w:noProof w:val="0"/>
                <w:sz w:val="22"/>
                <w:szCs w:val="22"/>
                <w:lang w:val="en-GB"/>
              </w:rPr>
              <w:t xml:space="preserve">International reporting systems and databases </w:t>
            </w:r>
          </w:p>
        </w:tc>
        <w:tc>
          <w:tcPr>
            <w:tcW w:w="3430" w:type="pct"/>
          </w:tcPr>
          <w:p w14:paraId="2C3D7051" w14:textId="77777777" w:rsidR="000A004E" w:rsidRPr="00AE0F64" w:rsidRDefault="000A004E" w:rsidP="00464626">
            <w:pPr>
              <w:pStyle w:val="13atablecontents"/>
              <w:keepLines/>
              <w:spacing w:before="120" w:after="120" w:line="240" w:lineRule="auto"/>
              <w:ind w:left="360"/>
              <w:rPr>
                <w:rFonts w:ascii="Times New Roman" w:hAnsi="Times New Roman"/>
                <w:noProof w:val="0"/>
                <w:sz w:val="22"/>
                <w:szCs w:val="22"/>
                <w:lang w:val="pt-BR"/>
              </w:rPr>
            </w:pPr>
            <w:r w:rsidRPr="00AE0F64">
              <w:rPr>
                <w:rFonts w:ascii="Times New Roman" w:hAnsi="Times New Roman"/>
                <w:noProof w:val="0"/>
                <w:sz w:val="22"/>
                <w:szCs w:val="22"/>
                <w:lang w:val="pt-BR"/>
              </w:rPr>
              <w:t>IAEA databases (e.g. INES, INIS, PRIS, IRS, FINAS, IRSRR)</w:t>
            </w:r>
          </w:p>
          <w:p w14:paraId="4C0A9C55" w14:textId="77777777"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Other databases (e.g. NEA nuclear databases, ICSBEP database on criticality safety benchmarks)</w:t>
            </w:r>
          </w:p>
        </w:tc>
      </w:tr>
      <w:tr w:rsidR="000A004E" w:rsidRPr="00027F42" w14:paraId="5143FDD2" w14:textId="77777777" w:rsidTr="00464626">
        <w:tc>
          <w:tcPr>
            <w:tcW w:w="1570" w:type="pct"/>
          </w:tcPr>
          <w:p w14:paraId="2BB44FFA" w14:textId="77777777" w:rsidR="000A004E" w:rsidRPr="00027F42" w:rsidRDefault="000A004E" w:rsidP="00464626">
            <w:pPr>
              <w:pStyle w:val="13atablecontents"/>
              <w:keepLines/>
              <w:spacing w:before="120" w:after="120" w:line="240" w:lineRule="auto"/>
              <w:rPr>
                <w:rFonts w:ascii="Times New Roman" w:hAnsi="Times New Roman"/>
                <w:noProof w:val="0"/>
                <w:sz w:val="22"/>
                <w:szCs w:val="22"/>
                <w:lang w:val="en-GB"/>
              </w:rPr>
            </w:pPr>
            <w:r w:rsidRPr="00027F42">
              <w:rPr>
                <w:rFonts w:ascii="Times New Roman" w:hAnsi="Times New Roman"/>
                <w:noProof w:val="0"/>
                <w:sz w:val="22"/>
                <w:szCs w:val="22"/>
                <w:lang w:val="en-GB"/>
              </w:rPr>
              <w:t>International research</w:t>
            </w:r>
          </w:p>
        </w:tc>
        <w:tc>
          <w:tcPr>
            <w:tcW w:w="3430" w:type="pct"/>
          </w:tcPr>
          <w:p w14:paraId="3F6CF01A" w14:textId="166A264D"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 xml:space="preserve">International research programmes or projects </w:t>
            </w:r>
          </w:p>
        </w:tc>
      </w:tr>
      <w:tr w:rsidR="000A004E" w:rsidRPr="00027F42" w14:paraId="39943DE2" w14:textId="77777777" w:rsidTr="00464626">
        <w:tc>
          <w:tcPr>
            <w:tcW w:w="1570" w:type="pct"/>
            <w:tcBorders>
              <w:bottom w:val="single" w:sz="4" w:space="0" w:color="auto"/>
            </w:tcBorders>
          </w:tcPr>
          <w:p w14:paraId="386D3C1A" w14:textId="77777777" w:rsidR="000A004E" w:rsidRPr="00027F42" w:rsidRDefault="000A004E" w:rsidP="00464626">
            <w:pPr>
              <w:pStyle w:val="13atablecontents"/>
              <w:keepLines/>
              <w:spacing w:before="120" w:after="120" w:line="240" w:lineRule="auto"/>
              <w:rPr>
                <w:rFonts w:ascii="Times New Roman" w:hAnsi="Times New Roman"/>
                <w:noProof w:val="0"/>
                <w:sz w:val="22"/>
                <w:szCs w:val="22"/>
                <w:lang w:val="en-GB"/>
              </w:rPr>
            </w:pPr>
            <w:r w:rsidRPr="00027F42">
              <w:rPr>
                <w:rFonts w:ascii="Times New Roman" w:hAnsi="Times New Roman"/>
                <w:noProof w:val="0"/>
                <w:sz w:val="22"/>
                <w:szCs w:val="22"/>
                <w:lang w:val="en-GB"/>
              </w:rPr>
              <w:t>Associations, forums and networks of nuclear regulatory bodies</w:t>
            </w:r>
          </w:p>
        </w:tc>
        <w:tc>
          <w:tcPr>
            <w:tcW w:w="3430" w:type="pct"/>
            <w:tcBorders>
              <w:bottom w:val="single" w:sz="4" w:space="0" w:color="auto"/>
            </w:tcBorders>
          </w:tcPr>
          <w:p w14:paraId="2471B75D" w14:textId="7170FFED"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Associations, forums and networks of nuclear regulatory bodies and of safety</w:t>
            </w:r>
            <w:r w:rsidR="00957AF3">
              <w:rPr>
                <w:rFonts w:ascii="Times New Roman" w:hAnsi="Times New Roman"/>
                <w:noProof w:val="0"/>
                <w:sz w:val="22"/>
                <w:szCs w:val="22"/>
                <w:lang w:val="en-GB"/>
              </w:rPr>
              <w:t>-</w:t>
            </w:r>
            <w:r w:rsidRPr="00027F42">
              <w:rPr>
                <w:rFonts w:ascii="Times New Roman" w:hAnsi="Times New Roman"/>
                <w:noProof w:val="0"/>
                <w:sz w:val="22"/>
                <w:szCs w:val="22"/>
                <w:lang w:val="en-GB"/>
              </w:rPr>
              <w:t xml:space="preserve">related activities </w:t>
            </w:r>
          </w:p>
        </w:tc>
      </w:tr>
    </w:tbl>
    <w:p w14:paraId="10875458" w14:textId="779BB6CD" w:rsidR="000A004E" w:rsidRPr="00027F42" w:rsidRDefault="000A004E" w:rsidP="000A004E">
      <w:pPr>
        <w:pStyle w:val="Appedixparanumbering"/>
        <w:numPr>
          <w:ilvl w:val="0"/>
          <w:numId w:val="0"/>
        </w:numPr>
        <w:rPr>
          <w:lang w:val="en-GB"/>
        </w:rPr>
      </w:pPr>
      <w:r w:rsidRPr="00027F42">
        <w:rPr>
          <w:lang w:val="en-GB"/>
        </w:rPr>
        <w:lastRenderedPageBreak/>
        <w:t>TABLE 3. NON-NUCLEAR SOURCES OF REGULATORY EXPERIENCE</w:t>
      </w:r>
    </w:p>
    <w:tbl>
      <w:tblPr>
        <w:tblW w:w="5000" w:type="pct"/>
        <w:tblCellMar>
          <w:left w:w="70" w:type="dxa"/>
          <w:right w:w="70" w:type="dxa"/>
        </w:tblCellMar>
        <w:tblLook w:val="0000" w:firstRow="0" w:lastRow="0" w:firstColumn="0" w:lastColumn="0" w:noHBand="0" w:noVBand="0"/>
      </w:tblPr>
      <w:tblGrid>
        <w:gridCol w:w="2834"/>
        <w:gridCol w:w="6192"/>
      </w:tblGrid>
      <w:tr w:rsidR="000A004E" w:rsidRPr="00027F42" w14:paraId="5ED1778C" w14:textId="77777777" w:rsidTr="00464626">
        <w:trPr>
          <w:tblHeader/>
        </w:trPr>
        <w:tc>
          <w:tcPr>
            <w:tcW w:w="1570" w:type="pct"/>
            <w:tcBorders>
              <w:top w:val="single" w:sz="6" w:space="0" w:color="auto"/>
              <w:bottom w:val="single" w:sz="6" w:space="0" w:color="auto"/>
            </w:tcBorders>
          </w:tcPr>
          <w:p w14:paraId="32BB607A" w14:textId="77777777" w:rsidR="000A004E" w:rsidRPr="00027F42" w:rsidRDefault="000A004E" w:rsidP="00464626">
            <w:pPr>
              <w:pStyle w:val="13atablecontents"/>
              <w:keepLines/>
              <w:spacing w:before="120" w:after="120" w:line="240" w:lineRule="auto"/>
              <w:jc w:val="center"/>
              <w:rPr>
                <w:rFonts w:ascii="Times New Roman" w:hAnsi="Times New Roman"/>
                <w:noProof w:val="0"/>
                <w:sz w:val="22"/>
                <w:szCs w:val="22"/>
                <w:lang w:val="en-GB"/>
              </w:rPr>
            </w:pPr>
            <w:r w:rsidRPr="00027F42">
              <w:rPr>
                <w:rFonts w:ascii="Times New Roman" w:hAnsi="Times New Roman"/>
                <w:noProof w:val="0"/>
                <w:sz w:val="22"/>
                <w:szCs w:val="22"/>
                <w:lang w:val="en-GB"/>
              </w:rPr>
              <w:t>Topic</w:t>
            </w:r>
          </w:p>
        </w:tc>
        <w:tc>
          <w:tcPr>
            <w:tcW w:w="3430" w:type="pct"/>
            <w:tcBorders>
              <w:top w:val="single" w:sz="6" w:space="0" w:color="auto"/>
              <w:bottom w:val="single" w:sz="6" w:space="0" w:color="auto"/>
            </w:tcBorders>
          </w:tcPr>
          <w:p w14:paraId="5970FE1D" w14:textId="77777777" w:rsidR="000A004E" w:rsidRPr="00027F42" w:rsidRDefault="000A004E" w:rsidP="00464626">
            <w:pPr>
              <w:pStyle w:val="13atablecontents"/>
              <w:keepLines/>
              <w:spacing w:before="120" w:after="120" w:line="240" w:lineRule="auto"/>
              <w:jc w:val="center"/>
              <w:rPr>
                <w:rFonts w:ascii="Times New Roman" w:hAnsi="Times New Roman"/>
                <w:noProof w:val="0"/>
                <w:sz w:val="22"/>
                <w:szCs w:val="22"/>
                <w:lang w:val="en-GB"/>
              </w:rPr>
            </w:pPr>
            <w:r w:rsidRPr="00027F42">
              <w:rPr>
                <w:rFonts w:ascii="Times New Roman" w:hAnsi="Times New Roman"/>
                <w:noProof w:val="0"/>
                <w:sz w:val="22"/>
                <w:szCs w:val="22"/>
                <w:lang w:val="en-GB"/>
              </w:rPr>
              <w:t>Examples of activities that can serve as a source of</w:t>
            </w:r>
            <w:r w:rsidRPr="00027F42" w:rsidDel="00A51855">
              <w:rPr>
                <w:rFonts w:ascii="Times New Roman" w:hAnsi="Times New Roman"/>
                <w:noProof w:val="0"/>
                <w:sz w:val="22"/>
                <w:szCs w:val="22"/>
                <w:lang w:val="en-GB"/>
              </w:rPr>
              <w:t xml:space="preserve"> </w:t>
            </w:r>
            <w:r w:rsidRPr="00027F42">
              <w:rPr>
                <w:rFonts w:ascii="Times New Roman" w:hAnsi="Times New Roman"/>
                <w:noProof w:val="0"/>
                <w:sz w:val="22"/>
                <w:szCs w:val="22"/>
                <w:lang w:val="en-GB"/>
              </w:rPr>
              <w:t>regulatory experience</w:t>
            </w:r>
          </w:p>
        </w:tc>
      </w:tr>
      <w:tr w:rsidR="000A004E" w:rsidRPr="00027F42" w14:paraId="6928233E" w14:textId="77777777" w:rsidTr="00464626">
        <w:tc>
          <w:tcPr>
            <w:tcW w:w="1570" w:type="pct"/>
          </w:tcPr>
          <w:p w14:paraId="24E42DF9" w14:textId="0C9A4E95" w:rsidR="000A004E" w:rsidRPr="00027F42" w:rsidRDefault="000A004E" w:rsidP="00464626">
            <w:pPr>
              <w:pStyle w:val="13atablecontents"/>
              <w:keepLines/>
              <w:spacing w:before="120" w:after="120" w:line="240" w:lineRule="auto"/>
              <w:rPr>
                <w:rFonts w:ascii="Times New Roman" w:hAnsi="Times New Roman"/>
                <w:noProof w:val="0"/>
                <w:sz w:val="22"/>
                <w:szCs w:val="22"/>
                <w:lang w:val="en-GB"/>
              </w:rPr>
            </w:pPr>
            <w:r w:rsidRPr="00027F42">
              <w:rPr>
                <w:rFonts w:ascii="Times New Roman" w:hAnsi="Times New Roman"/>
                <w:noProof w:val="0"/>
                <w:sz w:val="22"/>
                <w:szCs w:val="22"/>
                <w:lang w:val="en-GB"/>
              </w:rPr>
              <w:t>Cooperation with authorities not linked to the regulatory process</w:t>
            </w:r>
          </w:p>
        </w:tc>
        <w:tc>
          <w:tcPr>
            <w:tcW w:w="3430" w:type="pct"/>
          </w:tcPr>
          <w:p w14:paraId="60C46373" w14:textId="16C55909"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Exchanges with other regulatory bodies to discuss general matters of common interest (i.e. operating experience, inspection and enforcement practices and experience)</w:t>
            </w:r>
          </w:p>
        </w:tc>
      </w:tr>
      <w:tr w:rsidR="000A004E" w:rsidRPr="00027F42" w14:paraId="601187EB" w14:textId="77777777" w:rsidTr="00464626">
        <w:tc>
          <w:tcPr>
            <w:tcW w:w="1570" w:type="pct"/>
          </w:tcPr>
          <w:p w14:paraId="43DCF404" w14:textId="77777777" w:rsidR="000A004E" w:rsidRPr="00027F42" w:rsidRDefault="000A004E" w:rsidP="00464626">
            <w:pPr>
              <w:pStyle w:val="13atablecontents"/>
              <w:keepLines/>
              <w:spacing w:before="120" w:after="120" w:line="240" w:lineRule="auto"/>
              <w:rPr>
                <w:rFonts w:ascii="Times New Roman" w:hAnsi="Times New Roman"/>
                <w:noProof w:val="0"/>
                <w:sz w:val="22"/>
                <w:szCs w:val="22"/>
                <w:lang w:val="en-GB"/>
              </w:rPr>
            </w:pPr>
          </w:p>
        </w:tc>
        <w:tc>
          <w:tcPr>
            <w:tcW w:w="3430" w:type="pct"/>
          </w:tcPr>
          <w:p w14:paraId="0E8A05EA" w14:textId="77777777"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Lessons learned from national non-safety research and technology programmes by other non-nuclear regulatory bodies</w:t>
            </w:r>
          </w:p>
        </w:tc>
      </w:tr>
      <w:tr w:rsidR="000A004E" w:rsidRPr="00027F42" w14:paraId="55AEB060" w14:textId="77777777" w:rsidTr="00464626">
        <w:tc>
          <w:tcPr>
            <w:tcW w:w="1570" w:type="pct"/>
            <w:tcBorders>
              <w:bottom w:val="single" w:sz="4" w:space="0" w:color="auto"/>
            </w:tcBorders>
          </w:tcPr>
          <w:p w14:paraId="4ABF8579" w14:textId="03EC9D09" w:rsidR="000A004E" w:rsidRPr="00027F42" w:rsidRDefault="000A004E" w:rsidP="00464626">
            <w:pPr>
              <w:pStyle w:val="13atablecontents"/>
              <w:keepLines/>
              <w:spacing w:before="120" w:after="120" w:line="240" w:lineRule="auto"/>
              <w:rPr>
                <w:rFonts w:ascii="Times New Roman" w:hAnsi="Times New Roman"/>
                <w:noProof w:val="0"/>
                <w:sz w:val="22"/>
                <w:szCs w:val="22"/>
                <w:lang w:val="en-GB"/>
              </w:rPr>
            </w:pPr>
            <w:r w:rsidRPr="00027F42">
              <w:rPr>
                <w:rFonts w:ascii="Times New Roman" w:hAnsi="Times New Roman"/>
                <w:noProof w:val="0"/>
                <w:sz w:val="22"/>
                <w:szCs w:val="22"/>
                <w:lang w:val="en-GB"/>
              </w:rPr>
              <w:t>Other international non-nuclear sources</w:t>
            </w:r>
            <w:r w:rsidR="0078490F">
              <w:rPr>
                <w:rFonts w:ascii="Times New Roman" w:hAnsi="Times New Roman"/>
                <w:noProof w:val="0"/>
                <w:sz w:val="22"/>
                <w:szCs w:val="22"/>
                <w:lang w:val="en-GB"/>
              </w:rPr>
              <w:t xml:space="preserve"> of regulatory experience</w:t>
            </w:r>
          </w:p>
        </w:tc>
        <w:tc>
          <w:tcPr>
            <w:tcW w:w="3430" w:type="pct"/>
            <w:tcBorders>
              <w:bottom w:val="single" w:sz="4" w:space="0" w:color="auto"/>
            </w:tcBorders>
          </w:tcPr>
          <w:p w14:paraId="3070515E" w14:textId="77777777"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 xml:space="preserve">Events from non-nuclear industries </w:t>
            </w:r>
          </w:p>
          <w:p w14:paraId="5FEE57E4" w14:textId="2BF57CDF" w:rsidR="000A004E" w:rsidRPr="00027F42" w:rsidRDefault="000A004E"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Activities and documents of other non-nuclear international organizations (</w:t>
            </w:r>
            <w:r w:rsidR="0078490F">
              <w:rPr>
                <w:rFonts w:ascii="Times New Roman" w:hAnsi="Times New Roman"/>
                <w:noProof w:val="0"/>
                <w:sz w:val="22"/>
                <w:szCs w:val="22"/>
                <w:lang w:val="en-GB"/>
              </w:rPr>
              <w:t xml:space="preserve">e.g. </w:t>
            </w:r>
            <w:r w:rsidRPr="00027F42">
              <w:rPr>
                <w:rFonts w:ascii="Times New Roman" w:hAnsi="Times New Roman"/>
                <w:noProof w:val="0"/>
                <w:sz w:val="22"/>
                <w:szCs w:val="22"/>
                <w:lang w:val="en-GB"/>
              </w:rPr>
              <w:t>WHO, OECD/IEA, IATA)</w:t>
            </w:r>
          </w:p>
        </w:tc>
      </w:tr>
    </w:tbl>
    <w:p w14:paraId="29B137F4" w14:textId="77777777" w:rsidR="000A004E" w:rsidRPr="00027F42" w:rsidRDefault="000A004E" w:rsidP="000A004E">
      <w:pPr>
        <w:pStyle w:val="Appedixparanumbering"/>
        <w:numPr>
          <w:ilvl w:val="0"/>
          <w:numId w:val="0"/>
        </w:numPr>
        <w:rPr>
          <w:lang w:val="en-GB"/>
        </w:rPr>
      </w:pPr>
    </w:p>
    <w:p w14:paraId="0EBC66C2" w14:textId="33668365" w:rsidR="000A004E" w:rsidRPr="00027F42" w:rsidRDefault="000A004E" w:rsidP="007C0C04">
      <w:pPr>
        <w:pStyle w:val="AnnexParagraph"/>
      </w:pPr>
      <w:r w:rsidRPr="00027F42">
        <w:t xml:space="preserve">The regulatory body should </w:t>
      </w:r>
      <w:r w:rsidR="0078490F">
        <w:t>take</w:t>
      </w:r>
      <w:r w:rsidRPr="00027F42">
        <w:t xml:space="preserve"> measures to facilitate access to potential sources of experience (e.g. hosting peer review missions, encouraging </w:t>
      </w:r>
      <w:r w:rsidR="000C367C">
        <w:t>staff</w:t>
      </w:r>
      <w:r w:rsidR="000C367C" w:rsidRPr="00027F42">
        <w:t xml:space="preserve"> </w:t>
      </w:r>
      <w:r w:rsidRPr="00027F42">
        <w:t xml:space="preserve">to participate in international training and to enrol in fellowship programmes or scientific visits) </w:t>
      </w:r>
      <w:r w:rsidR="0078490F">
        <w:t>and</w:t>
      </w:r>
      <w:r w:rsidRPr="00027F42">
        <w:t xml:space="preserve"> remove barriers to </w:t>
      </w:r>
      <w:r w:rsidR="0078490F">
        <w:t xml:space="preserve">accessing </w:t>
      </w:r>
      <w:r w:rsidRPr="00027F42">
        <w:t xml:space="preserve">such sources (e.g. engaging in international research, concluding bilateral agreements with other countries). </w:t>
      </w:r>
    </w:p>
    <w:p w14:paraId="6CBECF28" w14:textId="195B72ED" w:rsidR="000A004E" w:rsidRPr="00027F42" w:rsidRDefault="0078490F" w:rsidP="007C0C04">
      <w:pPr>
        <w:pStyle w:val="AnnexParagraph"/>
      </w:pPr>
      <w:r>
        <w:t>The</w:t>
      </w:r>
      <w:r w:rsidR="000A004E" w:rsidRPr="00027F42">
        <w:t xml:space="preserve"> regulatory body </w:t>
      </w:r>
      <w:r>
        <w:t xml:space="preserve">should </w:t>
      </w:r>
      <w:r w:rsidR="000A004E" w:rsidRPr="00027F42">
        <w:t xml:space="preserve">explore how to effectively utilize lessons identified from research and development </w:t>
      </w:r>
      <w:r>
        <w:t>to help</w:t>
      </w:r>
      <w:r w:rsidRPr="00027F42">
        <w:t xml:space="preserve"> </w:t>
      </w:r>
      <w:r w:rsidR="000A004E" w:rsidRPr="00027F42">
        <w:t xml:space="preserve">keep the </w:t>
      </w:r>
      <w:r>
        <w:t xml:space="preserve">regulatory </w:t>
      </w:r>
      <w:r w:rsidR="000A004E" w:rsidRPr="00027F42">
        <w:t>framework</w:t>
      </w:r>
      <w:r>
        <w:t xml:space="preserve">, </w:t>
      </w:r>
      <w:r w:rsidR="000A004E" w:rsidRPr="00027F42">
        <w:t xml:space="preserve">functions and processes up to date and effective. </w:t>
      </w:r>
    </w:p>
    <w:p w14:paraId="0D17A30A" w14:textId="4CBBBA96" w:rsidR="00BC2356" w:rsidRPr="00027F42" w:rsidRDefault="00CD2E6E" w:rsidP="00E342DC">
      <w:pPr>
        <w:pStyle w:val="AppendixHeading"/>
        <w:spacing w:after="240"/>
        <w:rPr>
          <w:lang w:val="en-GB"/>
        </w:rPr>
      </w:pPr>
      <w:bookmarkStart w:id="16" w:name="_Toc204788660"/>
      <w:r w:rsidRPr="00027F42">
        <w:rPr>
          <w:lang w:val="en-GB"/>
        </w:rPr>
        <w:lastRenderedPageBreak/>
        <w:t>II</w:t>
      </w:r>
      <w:bookmarkEnd w:id="16"/>
    </w:p>
    <w:p w14:paraId="7811756C" w14:textId="7ECB81B2" w:rsidR="004C2A01" w:rsidRPr="00027F42" w:rsidRDefault="004C2A01" w:rsidP="00613CFD">
      <w:pPr>
        <w:pStyle w:val="Appendixsubheading"/>
        <w:jc w:val="center"/>
        <w:rPr>
          <w:b/>
          <w:bCs/>
          <w:lang w:val="en-GB"/>
        </w:rPr>
      </w:pPr>
      <w:r w:rsidRPr="00027F42">
        <w:rPr>
          <w:b/>
          <w:bCs/>
          <w:lang w:val="en-GB"/>
        </w:rPr>
        <w:t>IDENTIFICATION OF FINDINGS</w:t>
      </w:r>
    </w:p>
    <w:p w14:paraId="42C06AF0" w14:textId="438ECD00" w:rsidR="00897DD4" w:rsidRPr="005B01D6" w:rsidRDefault="00897DD4" w:rsidP="005B01D6">
      <w:pPr>
        <w:pStyle w:val="Appedixparanumbering"/>
        <w:rPr>
          <w:lang w:val="en-GB"/>
        </w:rPr>
      </w:pPr>
      <w:r w:rsidRPr="00027F42">
        <w:rPr>
          <w:lang w:val="en-GB"/>
        </w:rPr>
        <w:t xml:space="preserve">The </w:t>
      </w:r>
      <w:r w:rsidR="005B01D6">
        <w:rPr>
          <w:lang w:val="en-GB"/>
        </w:rPr>
        <w:t xml:space="preserve">regulatory body should consider the </w:t>
      </w:r>
      <w:r w:rsidRPr="00027F42">
        <w:rPr>
          <w:lang w:val="en-GB"/>
        </w:rPr>
        <w:t xml:space="preserve">identification of potential findings </w:t>
      </w:r>
      <w:r w:rsidR="005B01D6">
        <w:rPr>
          <w:lang w:val="en-GB"/>
        </w:rPr>
        <w:t>as</w:t>
      </w:r>
      <w:r w:rsidR="005B01D6" w:rsidRPr="00027F42">
        <w:rPr>
          <w:lang w:val="en-GB"/>
        </w:rPr>
        <w:t xml:space="preserve"> </w:t>
      </w:r>
      <w:r w:rsidR="005B01D6">
        <w:rPr>
          <w:lang w:val="en-GB"/>
        </w:rPr>
        <w:t xml:space="preserve">being </w:t>
      </w:r>
      <w:r w:rsidRPr="00027F42">
        <w:rPr>
          <w:lang w:val="en-GB"/>
        </w:rPr>
        <w:t xml:space="preserve">the primary driver of regulatory experience </w:t>
      </w:r>
      <w:r w:rsidR="00D72458">
        <w:rPr>
          <w:lang w:val="en-GB"/>
        </w:rPr>
        <w:t>feedback</w:t>
      </w:r>
      <w:r w:rsidRPr="00027F42">
        <w:rPr>
          <w:lang w:val="en-GB"/>
        </w:rPr>
        <w:t xml:space="preserve">. </w:t>
      </w:r>
      <w:r w:rsidRPr="005B01D6">
        <w:rPr>
          <w:lang w:val="en-GB"/>
        </w:rPr>
        <w:t xml:space="preserve">Managers at all levels of </w:t>
      </w:r>
      <w:r w:rsidR="001E2A0C" w:rsidRPr="005B01D6">
        <w:rPr>
          <w:lang w:val="en-GB"/>
        </w:rPr>
        <w:t xml:space="preserve">the </w:t>
      </w:r>
      <w:r w:rsidRPr="005B01D6">
        <w:rPr>
          <w:lang w:val="en-GB"/>
        </w:rPr>
        <w:t>regulatory bod</w:t>
      </w:r>
      <w:r w:rsidR="001E2A0C" w:rsidRPr="005B01D6">
        <w:rPr>
          <w:lang w:val="en-GB"/>
        </w:rPr>
        <w:t>y</w:t>
      </w:r>
      <w:r w:rsidRPr="005B01D6">
        <w:rPr>
          <w:lang w:val="en-GB"/>
        </w:rPr>
        <w:t xml:space="preserve"> </w:t>
      </w:r>
      <w:r w:rsidR="003E30CA" w:rsidRPr="005B01D6">
        <w:rPr>
          <w:lang w:val="en-GB"/>
        </w:rPr>
        <w:t>should</w:t>
      </w:r>
      <w:r w:rsidRPr="005B01D6">
        <w:rPr>
          <w:lang w:val="en-GB"/>
        </w:rPr>
        <w:t xml:space="preserve"> instil positive </w:t>
      </w:r>
      <w:r w:rsidR="00B44E91" w:rsidRPr="005B01D6">
        <w:rPr>
          <w:lang w:val="en-GB"/>
        </w:rPr>
        <w:t xml:space="preserve">attitude </w:t>
      </w:r>
      <w:r w:rsidRPr="005B01D6">
        <w:rPr>
          <w:lang w:val="en-GB"/>
        </w:rPr>
        <w:t xml:space="preserve">in </w:t>
      </w:r>
      <w:r w:rsidR="000C367C">
        <w:rPr>
          <w:lang w:val="en-GB"/>
        </w:rPr>
        <w:t>staff</w:t>
      </w:r>
      <w:r w:rsidR="000C367C" w:rsidRPr="005B01D6">
        <w:rPr>
          <w:lang w:val="en-GB"/>
        </w:rPr>
        <w:t xml:space="preserve"> </w:t>
      </w:r>
      <w:r w:rsidRPr="005B01D6">
        <w:rPr>
          <w:lang w:val="en-GB"/>
        </w:rPr>
        <w:t xml:space="preserve">through training and coaching, and by providing </w:t>
      </w:r>
      <w:r w:rsidR="000C367C">
        <w:rPr>
          <w:lang w:val="en-GB"/>
        </w:rPr>
        <w:t>staff</w:t>
      </w:r>
      <w:r w:rsidR="000C367C" w:rsidRPr="005B01D6">
        <w:rPr>
          <w:lang w:val="en-GB"/>
        </w:rPr>
        <w:t xml:space="preserve"> </w:t>
      </w:r>
      <w:r w:rsidRPr="005B01D6">
        <w:rPr>
          <w:lang w:val="en-GB"/>
        </w:rPr>
        <w:t xml:space="preserve">with the appropriate guidance and tools to </w:t>
      </w:r>
      <w:r w:rsidR="00D41C2C" w:rsidRPr="005B01D6">
        <w:rPr>
          <w:lang w:val="en-GB"/>
        </w:rPr>
        <w:t>identify,</w:t>
      </w:r>
      <w:r w:rsidR="00EC4A6F" w:rsidRPr="005B01D6">
        <w:rPr>
          <w:lang w:val="en-GB"/>
        </w:rPr>
        <w:t xml:space="preserve"> </w:t>
      </w:r>
      <w:r w:rsidRPr="005B01D6">
        <w:rPr>
          <w:lang w:val="en-GB"/>
        </w:rPr>
        <w:t xml:space="preserve">document and </w:t>
      </w:r>
      <w:r w:rsidR="00EC4A6F" w:rsidRPr="005B01D6">
        <w:rPr>
          <w:lang w:val="en-GB"/>
        </w:rPr>
        <w:t>submit</w:t>
      </w:r>
      <w:r w:rsidRPr="005B01D6">
        <w:rPr>
          <w:lang w:val="en-GB"/>
        </w:rPr>
        <w:t xml:space="preserve"> potential findings.</w:t>
      </w:r>
    </w:p>
    <w:p w14:paraId="0F5ACEB7" w14:textId="3F89362E" w:rsidR="005A4F91" w:rsidRPr="00027F42" w:rsidRDefault="00897DD4" w:rsidP="00897DD4">
      <w:pPr>
        <w:pStyle w:val="Appedixparanumbering"/>
        <w:rPr>
          <w:lang w:val="en-GB"/>
        </w:rPr>
      </w:pPr>
      <w:r w:rsidRPr="00027F42">
        <w:rPr>
          <w:lang w:val="en-GB"/>
        </w:rPr>
        <w:t xml:space="preserve">The </w:t>
      </w:r>
      <w:r w:rsidR="007F05E7" w:rsidRPr="00027F42">
        <w:rPr>
          <w:lang w:val="en-GB"/>
        </w:rPr>
        <w:t xml:space="preserve">regulatory body </w:t>
      </w:r>
      <w:r w:rsidR="00EC4A6F" w:rsidRPr="00027F42">
        <w:rPr>
          <w:lang w:val="en-GB"/>
        </w:rPr>
        <w:t>should</w:t>
      </w:r>
      <w:r w:rsidRPr="00027F42">
        <w:rPr>
          <w:lang w:val="en-GB"/>
        </w:rPr>
        <w:t xml:space="preserve"> provide appropriate guidance and training to </w:t>
      </w:r>
      <w:r w:rsidR="000C367C">
        <w:rPr>
          <w:lang w:val="en-GB"/>
        </w:rPr>
        <w:t>staff</w:t>
      </w:r>
      <w:r w:rsidR="000C367C" w:rsidRPr="00027F42">
        <w:rPr>
          <w:lang w:val="en-GB"/>
        </w:rPr>
        <w:t xml:space="preserve"> </w:t>
      </w:r>
      <w:r w:rsidRPr="00027F42">
        <w:rPr>
          <w:lang w:val="en-GB"/>
        </w:rPr>
        <w:t xml:space="preserve">to ensure that only relevant </w:t>
      </w:r>
      <w:r w:rsidR="005B01D6">
        <w:rPr>
          <w:lang w:val="en-GB"/>
        </w:rPr>
        <w:t>findings</w:t>
      </w:r>
      <w:r w:rsidR="00C74295">
        <w:rPr>
          <w:lang w:val="en-GB"/>
        </w:rPr>
        <w:t xml:space="preserve"> are</w:t>
      </w:r>
      <w:r w:rsidR="005B01D6" w:rsidRPr="00027F42">
        <w:rPr>
          <w:lang w:val="en-GB"/>
        </w:rPr>
        <w:t xml:space="preserve"> </w:t>
      </w:r>
      <w:r w:rsidRPr="00027F42">
        <w:rPr>
          <w:lang w:val="en-GB"/>
        </w:rPr>
        <w:t>captured. This approach helps to streamline resources and avoid unnecessary expenditure</w:t>
      </w:r>
      <w:r w:rsidR="00180FF6" w:rsidRPr="00027F42">
        <w:rPr>
          <w:lang w:val="en-GB"/>
        </w:rPr>
        <w:t>.</w:t>
      </w:r>
    </w:p>
    <w:p w14:paraId="02B04F43" w14:textId="56977BDD" w:rsidR="00306065" w:rsidRPr="00027F42" w:rsidRDefault="00F433B0" w:rsidP="00306065">
      <w:pPr>
        <w:pStyle w:val="Appendixsubheading"/>
        <w:rPr>
          <w:lang w:val="en-GB"/>
        </w:rPr>
      </w:pPr>
      <w:r>
        <w:rPr>
          <w:lang w:val="en-GB"/>
        </w:rPr>
        <w:t>TOOLS</w:t>
      </w:r>
      <w:r w:rsidRPr="00027F42">
        <w:rPr>
          <w:lang w:val="en-GB"/>
        </w:rPr>
        <w:t xml:space="preserve"> </w:t>
      </w:r>
      <w:r w:rsidR="00400441" w:rsidRPr="00027F42">
        <w:rPr>
          <w:lang w:val="en-GB"/>
        </w:rPr>
        <w:t>TO GUIDE THE IDENTIFICATION OF FINDINGS</w:t>
      </w:r>
    </w:p>
    <w:p w14:paraId="1DBA42AE" w14:textId="659E04EF" w:rsidR="00937528" w:rsidRPr="00027F42" w:rsidRDefault="00EB12AF" w:rsidP="00937528">
      <w:pPr>
        <w:pStyle w:val="Appedixparanumbering"/>
        <w:rPr>
          <w:lang w:val="en-GB"/>
        </w:rPr>
      </w:pPr>
      <w:r w:rsidRPr="00027F42">
        <w:rPr>
          <w:lang w:val="en-GB"/>
        </w:rPr>
        <w:t>T</w:t>
      </w:r>
      <w:r w:rsidR="00937528" w:rsidRPr="00027F42">
        <w:rPr>
          <w:lang w:val="en-GB"/>
        </w:rPr>
        <w:t>he regulatory bod</w:t>
      </w:r>
      <w:r w:rsidR="005B01D6">
        <w:rPr>
          <w:lang w:val="en-GB"/>
        </w:rPr>
        <w:t>y</w:t>
      </w:r>
      <w:r w:rsidR="00937528" w:rsidRPr="00027F42">
        <w:rPr>
          <w:lang w:val="en-GB"/>
        </w:rPr>
        <w:t xml:space="preserve"> should consider </w:t>
      </w:r>
      <w:r w:rsidR="00887F15" w:rsidRPr="00027F42">
        <w:rPr>
          <w:lang w:val="en-GB"/>
        </w:rPr>
        <w:t xml:space="preserve">developing and using </w:t>
      </w:r>
      <w:r w:rsidR="00024C21" w:rsidRPr="00027F42">
        <w:rPr>
          <w:lang w:val="en-GB"/>
        </w:rPr>
        <w:t xml:space="preserve">tools such as </w:t>
      </w:r>
      <w:r w:rsidR="00937528" w:rsidRPr="00027F42">
        <w:rPr>
          <w:lang w:val="en-GB"/>
        </w:rPr>
        <w:t xml:space="preserve">templates, checklists and other means to guide </w:t>
      </w:r>
      <w:r w:rsidR="000C367C">
        <w:rPr>
          <w:lang w:val="en-GB"/>
        </w:rPr>
        <w:t>staff</w:t>
      </w:r>
      <w:r w:rsidR="000C367C" w:rsidRPr="00027F42">
        <w:rPr>
          <w:lang w:val="en-GB"/>
        </w:rPr>
        <w:t xml:space="preserve"> </w:t>
      </w:r>
      <w:r w:rsidR="00937528" w:rsidRPr="00027F42">
        <w:rPr>
          <w:lang w:val="en-GB"/>
        </w:rPr>
        <w:t xml:space="preserve">in </w:t>
      </w:r>
      <w:r w:rsidR="00887F15" w:rsidRPr="00027F42">
        <w:rPr>
          <w:lang w:val="en-GB"/>
        </w:rPr>
        <w:t xml:space="preserve">conducting a preliminary </w:t>
      </w:r>
      <w:r w:rsidR="00937528" w:rsidRPr="00027F42">
        <w:rPr>
          <w:lang w:val="en-GB"/>
        </w:rPr>
        <w:t>assess</w:t>
      </w:r>
      <w:r w:rsidR="00887F15" w:rsidRPr="00027F42">
        <w:rPr>
          <w:lang w:val="en-GB"/>
        </w:rPr>
        <w:t>ment</w:t>
      </w:r>
      <w:r w:rsidR="00937528" w:rsidRPr="00027F42">
        <w:rPr>
          <w:lang w:val="en-GB"/>
        </w:rPr>
        <w:t xml:space="preserve"> </w:t>
      </w:r>
      <w:r w:rsidR="00887F15" w:rsidRPr="00027F42">
        <w:rPr>
          <w:lang w:val="en-GB"/>
        </w:rPr>
        <w:t xml:space="preserve">of </w:t>
      </w:r>
      <w:r w:rsidR="00937528" w:rsidRPr="00027F42">
        <w:rPr>
          <w:lang w:val="en-GB"/>
        </w:rPr>
        <w:t xml:space="preserve">the relevance </w:t>
      </w:r>
      <w:r w:rsidR="00D55722" w:rsidRPr="00027F42">
        <w:rPr>
          <w:lang w:val="en-GB"/>
        </w:rPr>
        <w:t xml:space="preserve">and significance </w:t>
      </w:r>
      <w:r w:rsidR="00937528" w:rsidRPr="00027F42">
        <w:rPr>
          <w:lang w:val="en-GB"/>
        </w:rPr>
        <w:t>of potential finding</w:t>
      </w:r>
      <w:r w:rsidR="00D55722" w:rsidRPr="00027F42">
        <w:rPr>
          <w:lang w:val="en-GB"/>
        </w:rPr>
        <w:t>s</w:t>
      </w:r>
      <w:r w:rsidR="00937528" w:rsidRPr="00027F42">
        <w:rPr>
          <w:lang w:val="en-GB"/>
        </w:rPr>
        <w:t xml:space="preserve"> before </w:t>
      </w:r>
      <w:r w:rsidR="00D55722" w:rsidRPr="00027F42">
        <w:rPr>
          <w:lang w:val="en-GB"/>
        </w:rPr>
        <w:t xml:space="preserve">initiating </w:t>
      </w:r>
      <w:r w:rsidR="00D27835" w:rsidRPr="00027F42">
        <w:rPr>
          <w:lang w:val="en-GB"/>
        </w:rPr>
        <w:t xml:space="preserve">an </w:t>
      </w:r>
      <w:r w:rsidR="00937528" w:rsidRPr="00027F42">
        <w:rPr>
          <w:lang w:val="en-GB"/>
        </w:rPr>
        <w:t xml:space="preserve">assessment </w:t>
      </w:r>
      <w:r w:rsidR="00D27835" w:rsidRPr="00027F42">
        <w:rPr>
          <w:lang w:val="en-GB"/>
        </w:rPr>
        <w:t xml:space="preserve">using </w:t>
      </w:r>
      <w:r w:rsidR="00937528" w:rsidRPr="00027F42">
        <w:rPr>
          <w:lang w:val="en-GB"/>
        </w:rPr>
        <w:t xml:space="preserve">the </w:t>
      </w:r>
      <w:r w:rsidR="00183894" w:rsidRPr="00027F42">
        <w:rPr>
          <w:lang w:val="en-GB"/>
        </w:rPr>
        <w:t xml:space="preserve">arrangements for managing the </w:t>
      </w:r>
      <w:r w:rsidR="00937528" w:rsidRPr="00027F42">
        <w:rPr>
          <w:lang w:val="en-GB"/>
        </w:rPr>
        <w:t xml:space="preserve">regulatory experience </w:t>
      </w:r>
      <w:r w:rsidR="00183894" w:rsidRPr="00027F42">
        <w:rPr>
          <w:lang w:val="en-GB"/>
        </w:rPr>
        <w:t>feedback</w:t>
      </w:r>
      <w:r w:rsidR="00937528" w:rsidRPr="00027F42">
        <w:rPr>
          <w:lang w:val="en-GB"/>
        </w:rPr>
        <w:t>.</w:t>
      </w:r>
      <w:r w:rsidR="008E74C9" w:rsidRPr="00027F42">
        <w:rPr>
          <w:lang w:val="en-GB"/>
        </w:rPr>
        <w:t xml:space="preserve"> </w:t>
      </w:r>
      <w:r w:rsidR="00C36135" w:rsidRPr="00027F42">
        <w:rPr>
          <w:lang w:val="en-GB"/>
        </w:rPr>
        <w:t>Annex</w:t>
      </w:r>
      <w:r w:rsidR="0054216B">
        <w:rPr>
          <w:lang w:val="en-GB"/>
        </w:rPr>
        <w:t xml:space="preserve"> </w:t>
      </w:r>
      <w:r w:rsidR="00C36135" w:rsidRPr="00027F42">
        <w:rPr>
          <w:lang w:val="en-GB"/>
        </w:rPr>
        <w:t xml:space="preserve">II </w:t>
      </w:r>
      <w:r w:rsidR="0054216B">
        <w:rPr>
          <w:lang w:val="en-GB"/>
        </w:rPr>
        <w:t>provides</w:t>
      </w:r>
      <w:r w:rsidR="0054216B" w:rsidRPr="00027F42">
        <w:rPr>
          <w:lang w:val="en-GB"/>
        </w:rPr>
        <w:t xml:space="preserve"> </w:t>
      </w:r>
      <w:r w:rsidR="00C36135" w:rsidRPr="00027F42">
        <w:rPr>
          <w:lang w:val="en-GB"/>
        </w:rPr>
        <w:t xml:space="preserve">a checklist that could be used to support </w:t>
      </w:r>
      <w:r w:rsidR="000C367C">
        <w:rPr>
          <w:lang w:val="en-GB"/>
        </w:rPr>
        <w:t>staff</w:t>
      </w:r>
      <w:r w:rsidR="000C367C" w:rsidRPr="00027F42">
        <w:rPr>
          <w:lang w:val="en-GB"/>
        </w:rPr>
        <w:t xml:space="preserve"> </w:t>
      </w:r>
      <w:r w:rsidR="00C36135" w:rsidRPr="00027F42">
        <w:rPr>
          <w:lang w:val="en-GB"/>
        </w:rPr>
        <w:t>in deciding whether there are lessons to be learned to improve the regulatory process, including the identification of good practices.</w:t>
      </w:r>
    </w:p>
    <w:p w14:paraId="40DD7FE0" w14:textId="7A302627" w:rsidR="00306065" w:rsidRPr="00027F42" w:rsidRDefault="0054216B" w:rsidP="00937528">
      <w:pPr>
        <w:pStyle w:val="Appedixparanumbering"/>
        <w:rPr>
          <w:lang w:val="en-GB"/>
        </w:rPr>
      </w:pPr>
      <w:r>
        <w:rPr>
          <w:lang w:val="en-GB"/>
        </w:rPr>
        <w:t>T</w:t>
      </w:r>
      <w:r w:rsidR="00937528" w:rsidRPr="00027F42">
        <w:rPr>
          <w:lang w:val="en-GB"/>
        </w:rPr>
        <w:t xml:space="preserve">he regulatory body should </w:t>
      </w:r>
      <w:r w:rsidR="00A51BC8" w:rsidRPr="00027F42">
        <w:rPr>
          <w:lang w:val="en-GB"/>
        </w:rPr>
        <w:t xml:space="preserve">develop </w:t>
      </w:r>
      <w:r w:rsidR="00937528" w:rsidRPr="00027F42">
        <w:rPr>
          <w:lang w:val="en-GB"/>
        </w:rPr>
        <w:t xml:space="preserve">guidelines to help </w:t>
      </w:r>
      <w:r w:rsidR="000C367C">
        <w:rPr>
          <w:lang w:val="en-GB"/>
        </w:rPr>
        <w:t>staff</w:t>
      </w:r>
      <w:r w:rsidR="000C367C" w:rsidRPr="00027F42">
        <w:rPr>
          <w:lang w:val="en-GB"/>
        </w:rPr>
        <w:t xml:space="preserve"> </w:t>
      </w:r>
      <w:r w:rsidR="00937528" w:rsidRPr="00027F42">
        <w:rPr>
          <w:lang w:val="en-GB"/>
        </w:rPr>
        <w:t xml:space="preserve">identify </w:t>
      </w:r>
      <w:r>
        <w:rPr>
          <w:lang w:val="en-GB"/>
        </w:rPr>
        <w:t>areas for improvement</w:t>
      </w:r>
      <w:r w:rsidRPr="00027F42">
        <w:rPr>
          <w:lang w:val="en-GB"/>
        </w:rPr>
        <w:t xml:space="preserve"> </w:t>
      </w:r>
      <w:r>
        <w:rPr>
          <w:lang w:val="en-GB"/>
        </w:rPr>
        <w:t>in</w:t>
      </w:r>
      <w:r w:rsidR="001C03AF" w:rsidRPr="00027F42">
        <w:rPr>
          <w:lang w:val="en-GB"/>
        </w:rPr>
        <w:t xml:space="preserve"> the regulatory framework, functions and processes</w:t>
      </w:r>
      <w:r w:rsidRPr="0054216B">
        <w:rPr>
          <w:rFonts w:eastAsia="Times New Roman" w:cs="Times New Roman"/>
          <w:sz w:val="22"/>
          <w:szCs w:val="22"/>
          <w:lang w:val="en-GB" w:bidi="en-US"/>
        </w:rPr>
        <w:t xml:space="preserve"> </w:t>
      </w:r>
      <w:r w:rsidRPr="0054216B">
        <w:rPr>
          <w:lang w:val="en-GB"/>
        </w:rPr>
        <w:t xml:space="preserve">as well as strengths that </w:t>
      </w:r>
      <w:r>
        <w:rPr>
          <w:lang w:val="en-GB"/>
        </w:rPr>
        <w:t>should</w:t>
      </w:r>
      <w:r w:rsidRPr="0054216B">
        <w:rPr>
          <w:lang w:val="en-GB"/>
        </w:rPr>
        <w:t xml:space="preserve"> be </w:t>
      </w:r>
      <w:r>
        <w:rPr>
          <w:lang w:val="en-GB"/>
        </w:rPr>
        <w:t>disseminated</w:t>
      </w:r>
      <w:r w:rsidR="00937528" w:rsidRPr="00027F42">
        <w:rPr>
          <w:lang w:val="en-GB"/>
        </w:rPr>
        <w:t xml:space="preserve">. </w:t>
      </w:r>
      <w:r>
        <w:rPr>
          <w:lang w:val="en-GB"/>
        </w:rPr>
        <w:t>This</w:t>
      </w:r>
      <w:r w:rsidR="00937528" w:rsidRPr="00027F42">
        <w:rPr>
          <w:lang w:val="en-GB"/>
        </w:rPr>
        <w:t xml:space="preserve"> guidance should tak</w:t>
      </w:r>
      <w:r>
        <w:rPr>
          <w:lang w:val="en-GB"/>
        </w:rPr>
        <w:t>e</w:t>
      </w:r>
      <w:r w:rsidR="00937528" w:rsidRPr="00027F42">
        <w:rPr>
          <w:lang w:val="en-GB"/>
        </w:rPr>
        <w:t xml:space="preserve"> into consideration</w:t>
      </w:r>
      <w:r w:rsidR="00D61E96" w:rsidRPr="00027F42">
        <w:rPr>
          <w:lang w:val="en-GB"/>
        </w:rPr>
        <w:t>:</w:t>
      </w:r>
    </w:p>
    <w:p w14:paraId="58E3C216" w14:textId="292563B3" w:rsidR="005276C7" w:rsidRPr="00027F42" w:rsidRDefault="003332B6" w:rsidP="00B21262">
      <w:pPr>
        <w:pStyle w:val="Listofitems"/>
        <w:numPr>
          <w:ilvl w:val="0"/>
          <w:numId w:val="27"/>
        </w:numPr>
        <w:ind w:left="567" w:hanging="567"/>
        <w:rPr>
          <w:lang w:val="en-GB"/>
        </w:rPr>
      </w:pPr>
      <w:r w:rsidRPr="00027F42">
        <w:rPr>
          <w:lang w:val="en-GB"/>
        </w:rPr>
        <w:t>A</w:t>
      </w:r>
      <w:r w:rsidR="005276C7" w:rsidRPr="00027F42">
        <w:rPr>
          <w:lang w:val="en-GB"/>
        </w:rPr>
        <w:t>spects relat</w:t>
      </w:r>
      <w:r w:rsidR="009846DB" w:rsidRPr="00027F42">
        <w:rPr>
          <w:lang w:val="en-GB"/>
        </w:rPr>
        <w:t>ing</w:t>
      </w:r>
      <w:r w:rsidR="005276C7" w:rsidRPr="00027F42">
        <w:rPr>
          <w:lang w:val="en-GB"/>
        </w:rPr>
        <w:t xml:space="preserve"> </w:t>
      </w:r>
      <w:r w:rsidR="002A0D92" w:rsidRPr="00027F42">
        <w:rPr>
          <w:lang w:val="en-GB"/>
        </w:rPr>
        <w:t>to the framework</w:t>
      </w:r>
      <w:r w:rsidR="005276C7" w:rsidRPr="00027F42">
        <w:rPr>
          <w:lang w:val="en-GB"/>
        </w:rPr>
        <w:t xml:space="preserve">, structure and constituents of the </w:t>
      </w:r>
      <w:r w:rsidR="009846DB" w:rsidRPr="00027F42">
        <w:rPr>
          <w:lang w:val="en-GB"/>
        </w:rPr>
        <w:t xml:space="preserve">regulatory </w:t>
      </w:r>
      <w:r w:rsidR="0054216B">
        <w:rPr>
          <w:lang w:val="en-GB"/>
        </w:rPr>
        <w:t xml:space="preserve">function or </w:t>
      </w:r>
      <w:r w:rsidR="005276C7" w:rsidRPr="00027F42">
        <w:rPr>
          <w:lang w:val="en-GB"/>
        </w:rPr>
        <w:t>process</w:t>
      </w:r>
      <w:r w:rsidR="0054216B">
        <w:rPr>
          <w:lang w:val="en-GB"/>
        </w:rPr>
        <w:t xml:space="preserve"> under consideration. This</w:t>
      </w:r>
      <w:r w:rsidR="005276C7" w:rsidRPr="00027F42">
        <w:rPr>
          <w:lang w:val="en-GB"/>
        </w:rPr>
        <w:t xml:space="preserve"> includ</w:t>
      </w:r>
      <w:r w:rsidR="0054216B">
        <w:rPr>
          <w:lang w:val="en-GB"/>
        </w:rPr>
        <w:t>es</w:t>
      </w:r>
      <w:r w:rsidR="005276C7" w:rsidRPr="00027F42">
        <w:rPr>
          <w:lang w:val="en-GB"/>
        </w:rPr>
        <w:t xml:space="preserve"> </w:t>
      </w:r>
      <w:r w:rsidR="00E81A5C" w:rsidRPr="00027F42">
        <w:rPr>
          <w:lang w:val="en-GB"/>
        </w:rPr>
        <w:t xml:space="preserve">the </w:t>
      </w:r>
      <w:r w:rsidR="00540C38" w:rsidRPr="00027F42">
        <w:rPr>
          <w:lang w:val="en-GB"/>
        </w:rPr>
        <w:t xml:space="preserve">basic principles </w:t>
      </w:r>
      <w:r w:rsidR="005276C7" w:rsidRPr="00027F42">
        <w:rPr>
          <w:lang w:val="en-GB"/>
        </w:rPr>
        <w:t>and methodology</w:t>
      </w:r>
      <w:r w:rsidR="0054216B">
        <w:rPr>
          <w:lang w:val="en-GB"/>
        </w:rPr>
        <w:t xml:space="preserve"> for the function or process</w:t>
      </w:r>
      <w:r w:rsidR="007025BA" w:rsidRPr="00027F42">
        <w:rPr>
          <w:lang w:val="en-GB"/>
        </w:rPr>
        <w:t>;</w:t>
      </w:r>
      <w:r w:rsidR="005276C7" w:rsidRPr="00027F42">
        <w:rPr>
          <w:lang w:val="en-GB"/>
        </w:rPr>
        <w:t xml:space="preserve"> regulatory objectives and criteria</w:t>
      </w:r>
      <w:r w:rsidR="007025BA" w:rsidRPr="00027F42">
        <w:rPr>
          <w:lang w:val="en-GB"/>
        </w:rPr>
        <w:t>;</w:t>
      </w:r>
      <w:r w:rsidR="0054216B">
        <w:rPr>
          <w:lang w:val="en-GB"/>
        </w:rPr>
        <w:t xml:space="preserve"> as well as the </w:t>
      </w:r>
      <w:r w:rsidR="005276C7" w:rsidRPr="00027F42">
        <w:rPr>
          <w:lang w:val="en-GB"/>
        </w:rPr>
        <w:t>accuracy</w:t>
      </w:r>
      <w:r w:rsidR="007025BA" w:rsidRPr="00027F42">
        <w:rPr>
          <w:lang w:val="en-GB"/>
        </w:rPr>
        <w:t xml:space="preserve"> and relevance of the information</w:t>
      </w:r>
      <w:r w:rsidR="0054216B">
        <w:rPr>
          <w:lang w:val="en-GB"/>
        </w:rPr>
        <w:t>.</w:t>
      </w:r>
    </w:p>
    <w:p w14:paraId="3499AE38" w14:textId="550A8900" w:rsidR="005276C7" w:rsidRPr="00027F42" w:rsidRDefault="00E10CA7" w:rsidP="00B21262">
      <w:pPr>
        <w:pStyle w:val="Listofitems"/>
        <w:numPr>
          <w:ilvl w:val="0"/>
          <w:numId w:val="27"/>
        </w:numPr>
        <w:ind w:left="567" w:hanging="567"/>
        <w:rPr>
          <w:lang w:val="en-GB"/>
        </w:rPr>
      </w:pPr>
      <w:r w:rsidRPr="00027F42">
        <w:rPr>
          <w:lang w:val="en-GB"/>
        </w:rPr>
        <w:t>A</w:t>
      </w:r>
      <w:r w:rsidR="005276C7" w:rsidRPr="00027F42">
        <w:rPr>
          <w:lang w:val="en-GB"/>
        </w:rPr>
        <w:t>spects relat</w:t>
      </w:r>
      <w:r w:rsidRPr="00027F42">
        <w:rPr>
          <w:lang w:val="en-GB"/>
        </w:rPr>
        <w:t>ing</w:t>
      </w:r>
      <w:r w:rsidR="005276C7" w:rsidRPr="00027F42">
        <w:rPr>
          <w:lang w:val="en-GB"/>
        </w:rPr>
        <w:t xml:space="preserve"> to the individuals in charge of the implementation of the function or process, including </w:t>
      </w:r>
      <w:r w:rsidR="00A825A1" w:rsidRPr="00027F42">
        <w:rPr>
          <w:lang w:val="en-GB"/>
        </w:rPr>
        <w:t xml:space="preserve">their </w:t>
      </w:r>
      <w:r w:rsidR="005276C7" w:rsidRPr="00027F42">
        <w:rPr>
          <w:lang w:val="en-GB"/>
        </w:rPr>
        <w:t xml:space="preserve">qualifications, </w:t>
      </w:r>
      <w:r w:rsidR="00A825A1" w:rsidRPr="00027F42">
        <w:rPr>
          <w:lang w:val="en-GB"/>
        </w:rPr>
        <w:t xml:space="preserve">the </w:t>
      </w:r>
      <w:r w:rsidR="005276C7" w:rsidRPr="00027F42">
        <w:rPr>
          <w:lang w:val="en-GB"/>
        </w:rPr>
        <w:t>available resources,</w:t>
      </w:r>
      <w:r w:rsidR="00A825A1" w:rsidRPr="00027F42">
        <w:rPr>
          <w:lang w:val="en-GB"/>
        </w:rPr>
        <w:t xml:space="preserve"> and the</w:t>
      </w:r>
      <w:r w:rsidR="005276C7" w:rsidRPr="00027F42">
        <w:rPr>
          <w:lang w:val="en-GB"/>
        </w:rPr>
        <w:t xml:space="preserve"> availability of guidance and support</w:t>
      </w:r>
      <w:r w:rsidR="00E975DD" w:rsidRPr="00027F42">
        <w:rPr>
          <w:lang w:val="en-GB"/>
        </w:rPr>
        <w:t xml:space="preserve"> by the management</w:t>
      </w:r>
      <w:r w:rsidR="0054216B">
        <w:rPr>
          <w:lang w:val="en-GB"/>
        </w:rPr>
        <w:t>.</w:t>
      </w:r>
    </w:p>
    <w:p w14:paraId="06BD6739" w14:textId="7C05BF41" w:rsidR="005276C7" w:rsidRPr="00027F42" w:rsidRDefault="0054216B" w:rsidP="00B21262">
      <w:pPr>
        <w:pStyle w:val="Listofitems"/>
        <w:numPr>
          <w:ilvl w:val="0"/>
          <w:numId w:val="27"/>
        </w:numPr>
        <w:ind w:left="567" w:hanging="567"/>
        <w:rPr>
          <w:lang w:val="en-GB"/>
        </w:rPr>
      </w:pPr>
      <w:r>
        <w:rPr>
          <w:lang w:val="en-GB"/>
        </w:rPr>
        <w:t>O</w:t>
      </w:r>
      <w:r w:rsidR="005276C7" w:rsidRPr="00027F42">
        <w:rPr>
          <w:lang w:val="en-GB"/>
        </w:rPr>
        <w:t>rganization</w:t>
      </w:r>
      <w:r w:rsidR="007E493C" w:rsidRPr="00027F42">
        <w:rPr>
          <w:lang w:val="en-GB"/>
        </w:rPr>
        <w:t>al aspects</w:t>
      </w:r>
      <w:r w:rsidR="005276C7" w:rsidRPr="00027F42">
        <w:rPr>
          <w:lang w:val="en-GB"/>
        </w:rPr>
        <w:t xml:space="preserve"> </w:t>
      </w:r>
      <w:r>
        <w:rPr>
          <w:lang w:val="en-GB"/>
        </w:rPr>
        <w:t>of</w:t>
      </w:r>
      <w:r w:rsidR="005276C7" w:rsidRPr="00027F42">
        <w:rPr>
          <w:lang w:val="en-GB"/>
        </w:rPr>
        <w:t xml:space="preserve"> the conditions under which the regulatory </w:t>
      </w:r>
      <w:r>
        <w:rPr>
          <w:lang w:val="en-GB"/>
        </w:rPr>
        <w:t xml:space="preserve">function or </w:t>
      </w:r>
      <w:r w:rsidR="005276C7" w:rsidRPr="00027F42">
        <w:rPr>
          <w:lang w:val="en-GB"/>
        </w:rPr>
        <w:t xml:space="preserve">process is conducted, including </w:t>
      </w:r>
      <w:r>
        <w:rPr>
          <w:lang w:val="en-GB"/>
        </w:rPr>
        <w:t xml:space="preserve">the </w:t>
      </w:r>
      <w:r w:rsidR="005276C7" w:rsidRPr="00027F42">
        <w:rPr>
          <w:lang w:val="en-GB"/>
        </w:rPr>
        <w:t>working environment, leadership and involvement of management, interfaces</w:t>
      </w:r>
      <w:r w:rsidR="002248AD">
        <w:rPr>
          <w:lang w:val="en-GB"/>
        </w:rPr>
        <w:t xml:space="preserve"> between functions and processes</w:t>
      </w:r>
      <w:r w:rsidR="005276C7" w:rsidRPr="00027F42">
        <w:rPr>
          <w:lang w:val="en-GB"/>
        </w:rPr>
        <w:t xml:space="preserve"> and safety culture of the organization.</w:t>
      </w:r>
    </w:p>
    <w:p w14:paraId="4319F683" w14:textId="2434A480" w:rsidR="00F04B60" w:rsidRPr="00027F42" w:rsidRDefault="00C4299D" w:rsidP="00F04B60">
      <w:pPr>
        <w:pStyle w:val="Appendixsubheading"/>
        <w:rPr>
          <w:lang w:val="en-GB"/>
        </w:rPr>
      </w:pPr>
      <w:r w:rsidRPr="00027F42">
        <w:rPr>
          <w:lang w:val="en-GB"/>
        </w:rPr>
        <w:t>MOTIVATION</w:t>
      </w:r>
      <w:r w:rsidR="00660A24" w:rsidRPr="00027F42">
        <w:rPr>
          <w:lang w:val="en-GB"/>
        </w:rPr>
        <w:t xml:space="preserve"> of </w:t>
      </w:r>
      <w:r w:rsidR="000C367C">
        <w:rPr>
          <w:lang w:val="en-GB"/>
        </w:rPr>
        <w:t>staff</w:t>
      </w:r>
    </w:p>
    <w:p w14:paraId="735CA84F" w14:textId="5905B8F0" w:rsidR="00CC5E08" w:rsidRPr="009338A6" w:rsidRDefault="0019033B" w:rsidP="009338A6">
      <w:pPr>
        <w:pStyle w:val="Appedixparanumbering"/>
        <w:rPr>
          <w:lang w:val="en-GB"/>
        </w:rPr>
      </w:pPr>
      <w:r w:rsidRPr="00027F42">
        <w:rPr>
          <w:lang w:val="en-GB"/>
        </w:rPr>
        <w:t xml:space="preserve">The </w:t>
      </w:r>
      <w:r w:rsidR="00CC5E08" w:rsidRPr="00027F42">
        <w:rPr>
          <w:lang w:val="en-GB"/>
        </w:rPr>
        <w:t>regulatory bod</w:t>
      </w:r>
      <w:r w:rsidRPr="00027F42">
        <w:rPr>
          <w:lang w:val="en-GB"/>
        </w:rPr>
        <w:t>y</w:t>
      </w:r>
      <w:r w:rsidR="00CC5E08" w:rsidRPr="00027F42">
        <w:rPr>
          <w:lang w:val="en-GB"/>
        </w:rPr>
        <w:t xml:space="preserve"> </w:t>
      </w:r>
      <w:r w:rsidR="009338A6">
        <w:rPr>
          <w:lang w:val="en-GB"/>
        </w:rPr>
        <w:t xml:space="preserve">should ensure that </w:t>
      </w:r>
      <w:r w:rsidR="001E50E4">
        <w:rPr>
          <w:lang w:val="en-GB"/>
        </w:rPr>
        <w:t xml:space="preserve">staff </w:t>
      </w:r>
      <w:r w:rsidR="00765B98" w:rsidRPr="00027F42">
        <w:rPr>
          <w:lang w:val="en-GB"/>
        </w:rPr>
        <w:t xml:space="preserve">at all levels </w:t>
      </w:r>
      <w:r w:rsidR="009338A6">
        <w:rPr>
          <w:lang w:val="en-GB"/>
        </w:rPr>
        <w:t>within the organization understand their</w:t>
      </w:r>
      <w:r w:rsidR="00CC5E08" w:rsidRPr="00027F42">
        <w:rPr>
          <w:lang w:val="en-GB"/>
        </w:rPr>
        <w:t xml:space="preserve"> role in achieving successful regulatory experience</w:t>
      </w:r>
      <w:r w:rsidR="009338A6">
        <w:rPr>
          <w:lang w:val="en-GB"/>
        </w:rPr>
        <w:t xml:space="preserve"> feedback management</w:t>
      </w:r>
      <w:r w:rsidR="00CC5E08" w:rsidRPr="00027F42">
        <w:rPr>
          <w:lang w:val="en-GB"/>
        </w:rPr>
        <w:t xml:space="preserve">. </w:t>
      </w:r>
      <w:r w:rsidR="00CC5E08" w:rsidRPr="009338A6">
        <w:rPr>
          <w:lang w:val="en-GB"/>
        </w:rPr>
        <w:t xml:space="preserve">The management of the </w:t>
      </w:r>
      <w:r w:rsidR="00045939" w:rsidRPr="009338A6">
        <w:rPr>
          <w:lang w:val="en-GB"/>
        </w:rPr>
        <w:t xml:space="preserve">regulatory body </w:t>
      </w:r>
      <w:r w:rsidR="00CC5E08" w:rsidRPr="009338A6">
        <w:rPr>
          <w:lang w:val="en-GB"/>
        </w:rPr>
        <w:t xml:space="preserve">should explore opportunities to motivate </w:t>
      </w:r>
      <w:r w:rsidR="001E50E4">
        <w:rPr>
          <w:lang w:val="en-GB"/>
        </w:rPr>
        <w:t>staff</w:t>
      </w:r>
      <w:r w:rsidR="00CC5E08" w:rsidRPr="009338A6">
        <w:rPr>
          <w:lang w:val="en-GB"/>
        </w:rPr>
        <w:t>, and at a minimum</w:t>
      </w:r>
      <w:r w:rsidR="00045939" w:rsidRPr="009338A6">
        <w:rPr>
          <w:lang w:val="en-GB"/>
        </w:rPr>
        <w:t>, should do the following</w:t>
      </w:r>
      <w:r w:rsidR="00CC5E08" w:rsidRPr="009338A6">
        <w:rPr>
          <w:lang w:val="en-GB"/>
        </w:rPr>
        <w:t>:</w:t>
      </w:r>
    </w:p>
    <w:p w14:paraId="44B1E68B" w14:textId="12A3B175" w:rsidR="00CC5E08" w:rsidRPr="00027F42" w:rsidRDefault="00CC5E08" w:rsidP="00B21262">
      <w:pPr>
        <w:pStyle w:val="Appedixparanumbering"/>
        <w:numPr>
          <w:ilvl w:val="0"/>
          <w:numId w:val="28"/>
        </w:numPr>
        <w:ind w:left="567" w:hanging="567"/>
        <w:rPr>
          <w:lang w:val="en-GB"/>
        </w:rPr>
      </w:pPr>
      <w:r w:rsidRPr="00027F42">
        <w:rPr>
          <w:lang w:val="en-GB"/>
        </w:rPr>
        <w:t>Provide feedback about the conclusions of the screening, analysis and implementation of lessons learned from the findings raised by individual members</w:t>
      </w:r>
      <w:r w:rsidR="006D609D" w:rsidRPr="00027F42">
        <w:rPr>
          <w:lang w:val="en-GB"/>
        </w:rPr>
        <w:t xml:space="preserve"> of the </w:t>
      </w:r>
      <w:r w:rsidR="00AA4F7A" w:rsidRPr="00027F42">
        <w:rPr>
          <w:lang w:val="en-GB"/>
        </w:rPr>
        <w:t>regulatory body</w:t>
      </w:r>
      <w:r w:rsidRPr="00027F42">
        <w:rPr>
          <w:lang w:val="en-GB"/>
        </w:rPr>
        <w:t>;</w:t>
      </w:r>
    </w:p>
    <w:p w14:paraId="77E64878" w14:textId="4B94B22B" w:rsidR="00CC5E08" w:rsidRPr="00027F42" w:rsidRDefault="00CC5E08" w:rsidP="00B21262">
      <w:pPr>
        <w:pStyle w:val="Appedixparanumbering"/>
        <w:numPr>
          <w:ilvl w:val="0"/>
          <w:numId w:val="28"/>
        </w:numPr>
        <w:ind w:left="567" w:hanging="567"/>
        <w:rPr>
          <w:lang w:val="en-GB"/>
        </w:rPr>
      </w:pPr>
      <w:r w:rsidRPr="00027F42">
        <w:rPr>
          <w:lang w:val="en-GB"/>
        </w:rPr>
        <w:lastRenderedPageBreak/>
        <w:t xml:space="preserve">Involve </w:t>
      </w:r>
      <w:r w:rsidR="001E50E4">
        <w:rPr>
          <w:lang w:val="en-GB"/>
        </w:rPr>
        <w:t>staff</w:t>
      </w:r>
      <w:r w:rsidR="001E50E4" w:rsidRPr="00027F42">
        <w:rPr>
          <w:lang w:val="en-GB"/>
        </w:rPr>
        <w:t xml:space="preserve"> </w:t>
      </w:r>
      <w:r w:rsidRPr="00027F42">
        <w:rPr>
          <w:lang w:val="en-GB"/>
        </w:rPr>
        <w:t>who raise finding</w:t>
      </w:r>
      <w:r w:rsidR="003A63BD" w:rsidRPr="00027F42">
        <w:rPr>
          <w:lang w:val="en-GB"/>
        </w:rPr>
        <w:t>s</w:t>
      </w:r>
      <w:r w:rsidRPr="00027F42">
        <w:rPr>
          <w:lang w:val="en-GB"/>
        </w:rPr>
        <w:t xml:space="preserve"> </w:t>
      </w:r>
      <w:r w:rsidR="00207A22">
        <w:rPr>
          <w:lang w:val="en-GB"/>
        </w:rPr>
        <w:t>in the subsequent st</w:t>
      </w:r>
      <w:r w:rsidR="00FD0FCC">
        <w:rPr>
          <w:lang w:val="en-GB"/>
        </w:rPr>
        <w:t>ages</w:t>
      </w:r>
      <w:r w:rsidR="004C1BF0" w:rsidRPr="00027F42">
        <w:rPr>
          <w:lang w:val="en-GB"/>
        </w:rPr>
        <w:t xml:space="preserve"> of</w:t>
      </w:r>
      <w:r w:rsidR="00FD0FCC">
        <w:rPr>
          <w:lang w:val="en-GB"/>
        </w:rPr>
        <w:t xml:space="preserve"> the</w:t>
      </w:r>
      <w:r w:rsidR="004C1BF0" w:rsidRPr="00027F42">
        <w:rPr>
          <w:lang w:val="en-GB"/>
        </w:rPr>
        <w:t xml:space="preserve"> regulatory </w:t>
      </w:r>
      <w:r w:rsidR="000F43EF" w:rsidRPr="00027F42">
        <w:rPr>
          <w:lang w:val="en-GB"/>
        </w:rPr>
        <w:t xml:space="preserve">experience </w:t>
      </w:r>
      <w:r w:rsidR="004C1BF0" w:rsidRPr="00027F42">
        <w:rPr>
          <w:lang w:val="en-GB"/>
        </w:rPr>
        <w:t>feedback management</w:t>
      </w:r>
      <w:r w:rsidR="00207A22">
        <w:rPr>
          <w:lang w:val="en-GB"/>
        </w:rPr>
        <w:t xml:space="preserve"> including </w:t>
      </w:r>
      <w:r w:rsidR="004C745B">
        <w:rPr>
          <w:lang w:val="en-GB"/>
        </w:rPr>
        <w:t>analysis,</w:t>
      </w:r>
      <w:r w:rsidR="00D046C8">
        <w:rPr>
          <w:lang w:val="en-GB"/>
        </w:rPr>
        <w:t xml:space="preserve"> development and implementation</w:t>
      </w:r>
      <w:r w:rsidR="004C745B">
        <w:rPr>
          <w:lang w:val="en-GB"/>
        </w:rPr>
        <w:t xml:space="preserve"> of </w:t>
      </w:r>
      <w:r w:rsidR="00D046C8">
        <w:rPr>
          <w:lang w:val="en-GB"/>
        </w:rPr>
        <w:t>action plan</w:t>
      </w:r>
      <w:r w:rsidRPr="00027F42">
        <w:rPr>
          <w:lang w:val="en-GB"/>
        </w:rPr>
        <w:t>;</w:t>
      </w:r>
    </w:p>
    <w:p w14:paraId="58772BF6" w14:textId="3B1EE508" w:rsidR="00CC5E08" w:rsidRPr="00027F42" w:rsidRDefault="00CC5E08" w:rsidP="00B21262">
      <w:pPr>
        <w:pStyle w:val="Appedixparanumbering"/>
        <w:numPr>
          <w:ilvl w:val="0"/>
          <w:numId w:val="28"/>
        </w:numPr>
        <w:ind w:left="567" w:hanging="567"/>
        <w:rPr>
          <w:lang w:val="en-GB"/>
        </w:rPr>
      </w:pPr>
      <w:r w:rsidRPr="00027F42">
        <w:rPr>
          <w:lang w:val="en-GB"/>
        </w:rPr>
        <w:t xml:space="preserve">Emphasize to </w:t>
      </w:r>
      <w:r w:rsidR="001E50E4">
        <w:rPr>
          <w:lang w:val="en-GB"/>
        </w:rPr>
        <w:t>staff</w:t>
      </w:r>
      <w:r w:rsidR="001E50E4" w:rsidRPr="00027F42">
        <w:rPr>
          <w:lang w:val="en-GB"/>
        </w:rPr>
        <w:t xml:space="preserve"> </w:t>
      </w:r>
      <w:r w:rsidRPr="00027F42">
        <w:rPr>
          <w:lang w:val="en-GB"/>
        </w:rPr>
        <w:t xml:space="preserve">the relevance of individual contributions to the safety objective of the organization in policy statements and in </w:t>
      </w:r>
      <w:r w:rsidR="004C1BF0" w:rsidRPr="00027F42">
        <w:rPr>
          <w:lang w:val="en-GB"/>
        </w:rPr>
        <w:t xml:space="preserve">the </w:t>
      </w:r>
      <w:r w:rsidRPr="00027F42">
        <w:rPr>
          <w:lang w:val="en-GB"/>
        </w:rPr>
        <w:t>training</w:t>
      </w:r>
      <w:r w:rsidR="004C1BF0" w:rsidRPr="00027F42">
        <w:rPr>
          <w:lang w:val="en-GB"/>
        </w:rPr>
        <w:t xml:space="preserve"> of </w:t>
      </w:r>
      <w:r w:rsidR="001E50E4">
        <w:rPr>
          <w:lang w:val="en-GB"/>
        </w:rPr>
        <w:t>staff</w:t>
      </w:r>
      <w:r w:rsidRPr="00027F42">
        <w:rPr>
          <w:lang w:val="en-GB"/>
        </w:rPr>
        <w:t>;</w:t>
      </w:r>
    </w:p>
    <w:p w14:paraId="6EDE6CAF" w14:textId="2B45397A" w:rsidR="00CC5E08" w:rsidRPr="00027F42" w:rsidRDefault="004B6BEB" w:rsidP="00B21262">
      <w:pPr>
        <w:pStyle w:val="Appedixparanumbering"/>
        <w:numPr>
          <w:ilvl w:val="0"/>
          <w:numId w:val="28"/>
        </w:numPr>
        <w:ind w:left="567" w:hanging="567"/>
        <w:rPr>
          <w:lang w:val="en-GB"/>
        </w:rPr>
      </w:pPr>
      <w:r>
        <w:rPr>
          <w:lang w:val="en-GB"/>
        </w:rPr>
        <w:t>P</w:t>
      </w:r>
      <w:r w:rsidRPr="00027F42">
        <w:rPr>
          <w:lang w:val="en-GB"/>
        </w:rPr>
        <w:t xml:space="preserve">eriodically </w:t>
      </w:r>
      <w:r>
        <w:rPr>
          <w:lang w:val="en-GB"/>
        </w:rPr>
        <w:t>o</w:t>
      </w:r>
      <w:r w:rsidR="00CC5E08" w:rsidRPr="00027F42">
        <w:rPr>
          <w:lang w:val="en-GB"/>
        </w:rPr>
        <w:t xml:space="preserve">rganize meetings with the </w:t>
      </w:r>
      <w:r w:rsidR="001E50E4">
        <w:rPr>
          <w:lang w:val="en-GB"/>
        </w:rPr>
        <w:t>staff</w:t>
      </w:r>
      <w:r w:rsidR="001E50E4" w:rsidRPr="00027F42">
        <w:rPr>
          <w:lang w:val="en-GB"/>
        </w:rPr>
        <w:t xml:space="preserve"> </w:t>
      </w:r>
      <w:r w:rsidR="00CC5E08" w:rsidRPr="00027F42">
        <w:rPr>
          <w:lang w:val="en-GB"/>
        </w:rPr>
        <w:t xml:space="preserve">to collectively discuss examples of improvements in the regulatory process achieved </w:t>
      </w:r>
      <w:r w:rsidR="001907DD" w:rsidRPr="00027F42">
        <w:rPr>
          <w:lang w:val="en-GB"/>
        </w:rPr>
        <w:t xml:space="preserve">through the implementation of </w:t>
      </w:r>
      <w:r w:rsidR="00CC5E08" w:rsidRPr="00027F42">
        <w:rPr>
          <w:lang w:val="en-GB"/>
        </w:rPr>
        <w:t xml:space="preserve">lessons learned </w:t>
      </w:r>
      <w:r w:rsidR="001907DD" w:rsidRPr="00027F42">
        <w:rPr>
          <w:lang w:val="en-GB"/>
        </w:rPr>
        <w:t xml:space="preserve">from </w:t>
      </w:r>
      <w:r w:rsidR="00CC5E08" w:rsidRPr="00027F42">
        <w:rPr>
          <w:lang w:val="en-GB"/>
        </w:rPr>
        <w:t>findings;</w:t>
      </w:r>
    </w:p>
    <w:p w14:paraId="0A2F5B95" w14:textId="19BAC16F" w:rsidR="0002680B" w:rsidRPr="00027F42" w:rsidRDefault="0002680B" w:rsidP="00B21262">
      <w:pPr>
        <w:pStyle w:val="Appedixparanumbering"/>
        <w:numPr>
          <w:ilvl w:val="0"/>
          <w:numId w:val="28"/>
        </w:numPr>
        <w:ind w:left="567" w:hanging="567"/>
        <w:rPr>
          <w:lang w:val="en-GB"/>
        </w:rPr>
      </w:pPr>
      <w:r w:rsidRPr="00027F42">
        <w:rPr>
          <w:lang w:val="en-GB"/>
        </w:rPr>
        <w:t xml:space="preserve">Identify </w:t>
      </w:r>
      <w:r w:rsidR="001E50E4">
        <w:rPr>
          <w:lang w:val="en-GB"/>
        </w:rPr>
        <w:t>staff</w:t>
      </w:r>
      <w:r w:rsidR="001E50E4" w:rsidRPr="00027F42">
        <w:rPr>
          <w:lang w:val="en-GB"/>
        </w:rPr>
        <w:t xml:space="preserve"> </w:t>
      </w:r>
      <w:r w:rsidRPr="00027F42">
        <w:rPr>
          <w:lang w:val="en-GB"/>
        </w:rPr>
        <w:t>with the necessary skills to motivate and mentor other employe</w:t>
      </w:r>
      <w:r w:rsidR="00FD3D68" w:rsidRPr="00027F42">
        <w:rPr>
          <w:lang w:val="en-GB"/>
        </w:rPr>
        <w:t>e</w:t>
      </w:r>
      <w:r w:rsidRPr="00027F42">
        <w:rPr>
          <w:lang w:val="en-GB"/>
        </w:rPr>
        <w:t>s to raise regulatory findings;</w:t>
      </w:r>
    </w:p>
    <w:p w14:paraId="778B9E4B" w14:textId="12C0835C" w:rsidR="0095049F" w:rsidRPr="00027F42" w:rsidRDefault="0095049F" w:rsidP="00B21262">
      <w:pPr>
        <w:pStyle w:val="Appedixparanumbering"/>
        <w:numPr>
          <w:ilvl w:val="0"/>
          <w:numId w:val="28"/>
        </w:numPr>
        <w:ind w:left="567" w:hanging="567"/>
        <w:rPr>
          <w:lang w:val="en-GB"/>
        </w:rPr>
      </w:pPr>
      <w:r w:rsidRPr="00027F42">
        <w:rPr>
          <w:lang w:val="en-GB"/>
        </w:rPr>
        <w:t>Manage the additional workload on individuals to promote active contribution towards the process of regulatory experience feedback management;</w:t>
      </w:r>
    </w:p>
    <w:p w14:paraId="65FC5A20" w14:textId="2C9B7713" w:rsidR="00CC5E08" w:rsidRPr="00027F42" w:rsidRDefault="00CC5E08" w:rsidP="00B21262">
      <w:pPr>
        <w:pStyle w:val="Appedixparanumbering"/>
        <w:numPr>
          <w:ilvl w:val="0"/>
          <w:numId w:val="28"/>
        </w:numPr>
        <w:ind w:left="567" w:hanging="567"/>
        <w:rPr>
          <w:lang w:val="en-GB"/>
        </w:rPr>
      </w:pPr>
      <w:r w:rsidRPr="00027F42">
        <w:rPr>
          <w:lang w:val="en-GB"/>
        </w:rPr>
        <w:t xml:space="preserve">Reflect the improvements in the regulatory process in the annual report of the </w:t>
      </w:r>
      <w:r w:rsidR="00540FF2" w:rsidRPr="00027F42">
        <w:rPr>
          <w:lang w:val="en-GB"/>
        </w:rPr>
        <w:t xml:space="preserve">regulatory body </w:t>
      </w:r>
      <w:r w:rsidRPr="00027F42">
        <w:rPr>
          <w:lang w:val="en-GB"/>
        </w:rPr>
        <w:t xml:space="preserve">or in internal newsletters or circulars to acknowledge involvement of </w:t>
      </w:r>
      <w:r w:rsidR="001E50E4">
        <w:rPr>
          <w:lang w:val="en-GB"/>
        </w:rPr>
        <w:t>staff</w:t>
      </w:r>
      <w:r w:rsidR="001E50E4" w:rsidRPr="00027F42">
        <w:rPr>
          <w:lang w:val="en-GB"/>
        </w:rPr>
        <w:t xml:space="preserve"> </w:t>
      </w:r>
      <w:r w:rsidRPr="00027F42">
        <w:rPr>
          <w:lang w:val="en-GB"/>
        </w:rPr>
        <w:t xml:space="preserve">and further promote the utilization of </w:t>
      </w:r>
      <w:r w:rsidR="004B6BEB">
        <w:rPr>
          <w:lang w:val="en-GB"/>
        </w:rPr>
        <w:t>regulatory experience feedback</w:t>
      </w:r>
      <w:r w:rsidRPr="00027F42">
        <w:rPr>
          <w:lang w:val="en-GB"/>
        </w:rPr>
        <w:t>.</w:t>
      </w:r>
    </w:p>
    <w:p w14:paraId="104AAEFD" w14:textId="6333CCC5" w:rsidR="00107D9A" w:rsidRPr="00027F42" w:rsidRDefault="00C741C3" w:rsidP="00B21262">
      <w:pPr>
        <w:pStyle w:val="Appendixsubheading"/>
        <w:numPr>
          <w:ilvl w:val="1"/>
          <w:numId w:val="16"/>
        </w:numPr>
        <w:rPr>
          <w:lang w:val="en-GB"/>
        </w:rPr>
      </w:pPr>
      <w:r w:rsidRPr="00027F42">
        <w:rPr>
          <w:lang w:val="en-GB"/>
        </w:rPr>
        <w:t>TRAINING</w:t>
      </w:r>
      <w:r w:rsidR="00540FF2" w:rsidRPr="00027F42">
        <w:rPr>
          <w:lang w:val="en-GB"/>
        </w:rPr>
        <w:t xml:space="preserve"> of </w:t>
      </w:r>
      <w:r w:rsidR="001E50E4">
        <w:rPr>
          <w:lang w:val="en-GB"/>
        </w:rPr>
        <w:t>staff</w:t>
      </w:r>
    </w:p>
    <w:p w14:paraId="1C27D796" w14:textId="04AEAE76" w:rsidR="00107D9A" w:rsidRPr="004B6BEB" w:rsidRDefault="00D94B10" w:rsidP="004B6BEB">
      <w:pPr>
        <w:pStyle w:val="Appedixparanumbering"/>
        <w:rPr>
          <w:lang w:val="en-GB"/>
        </w:rPr>
      </w:pPr>
      <w:r w:rsidRPr="00027F42">
        <w:rPr>
          <w:lang w:val="en-GB"/>
        </w:rPr>
        <w:t xml:space="preserve">Suitable training </w:t>
      </w:r>
      <w:r w:rsidR="003F3A78" w:rsidRPr="00027F42">
        <w:rPr>
          <w:lang w:val="en-GB"/>
        </w:rPr>
        <w:t>should be made available</w:t>
      </w:r>
      <w:r w:rsidRPr="00027F42">
        <w:rPr>
          <w:lang w:val="en-GB"/>
        </w:rPr>
        <w:t xml:space="preserve"> to familiarize</w:t>
      </w:r>
      <w:r w:rsidR="003F3A78" w:rsidRPr="00027F42">
        <w:rPr>
          <w:lang w:val="en-GB"/>
        </w:rPr>
        <w:t xml:space="preserve"> the </w:t>
      </w:r>
      <w:r w:rsidR="00A76081">
        <w:rPr>
          <w:lang w:val="en-GB"/>
        </w:rPr>
        <w:t>staff</w:t>
      </w:r>
      <w:r w:rsidR="00A76081" w:rsidRPr="00027F42">
        <w:rPr>
          <w:lang w:val="en-GB"/>
        </w:rPr>
        <w:t xml:space="preserve"> </w:t>
      </w:r>
      <w:r w:rsidR="003F3A78" w:rsidRPr="00027F42">
        <w:rPr>
          <w:lang w:val="en-GB"/>
        </w:rPr>
        <w:t>of the</w:t>
      </w:r>
      <w:r w:rsidRPr="00027F42">
        <w:rPr>
          <w:lang w:val="en-GB"/>
        </w:rPr>
        <w:t xml:space="preserve"> regulatory body with the concept of regulatory experience </w:t>
      </w:r>
      <w:r w:rsidR="00795802">
        <w:rPr>
          <w:lang w:val="en-GB"/>
        </w:rPr>
        <w:t>feedback</w:t>
      </w:r>
      <w:r w:rsidR="00795802" w:rsidRPr="00027F42">
        <w:rPr>
          <w:lang w:val="en-GB"/>
        </w:rPr>
        <w:t xml:space="preserve"> </w:t>
      </w:r>
      <w:r w:rsidRPr="00027F42">
        <w:rPr>
          <w:lang w:val="en-GB"/>
        </w:rPr>
        <w:t>and to guide them in utilizing available tools.</w:t>
      </w:r>
      <w:r w:rsidR="004B6BEB">
        <w:rPr>
          <w:lang w:val="en-GB"/>
        </w:rPr>
        <w:t xml:space="preserve"> </w:t>
      </w:r>
      <w:r w:rsidRPr="004B6BEB">
        <w:rPr>
          <w:lang w:val="en-GB"/>
        </w:rPr>
        <w:t>Th</w:t>
      </w:r>
      <w:r w:rsidR="004B6BEB" w:rsidRPr="004B6BEB">
        <w:rPr>
          <w:lang w:val="en-GB"/>
        </w:rPr>
        <w:t>is</w:t>
      </w:r>
      <w:r w:rsidRPr="004B6BEB">
        <w:rPr>
          <w:lang w:val="en-GB"/>
        </w:rPr>
        <w:t xml:space="preserve"> training </w:t>
      </w:r>
      <w:r w:rsidR="0013556D" w:rsidRPr="004B6BEB">
        <w:rPr>
          <w:lang w:val="en-GB"/>
        </w:rPr>
        <w:t>should</w:t>
      </w:r>
      <w:r w:rsidRPr="004B6BEB">
        <w:rPr>
          <w:lang w:val="en-GB"/>
        </w:rPr>
        <w:t xml:space="preserve"> be tailored to fit the </w:t>
      </w:r>
      <w:r w:rsidR="004B6BEB" w:rsidRPr="004B6BEB">
        <w:rPr>
          <w:lang w:val="en-GB"/>
        </w:rPr>
        <w:t xml:space="preserve">arrangements </w:t>
      </w:r>
      <w:r w:rsidR="004B6BEB">
        <w:rPr>
          <w:lang w:val="en-GB"/>
        </w:rPr>
        <w:t xml:space="preserve">for </w:t>
      </w:r>
      <w:r w:rsidRPr="004B6BEB">
        <w:rPr>
          <w:lang w:val="en-GB"/>
        </w:rPr>
        <w:t xml:space="preserve">regulatory experience </w:t>
      </w:r>
      <w:r w:rsidR="00795802">
        <w:rPr>
          <w:lang w:val="en-GB"/>
        </w:rPr>
        <w:t>feedback</w:t>
      </w:r>
      <w:r w:rsidRPr="004B6BEB">
        <w:rPr>
          <w:lang w:val="en-GB"/>
        </w:rPr>
        <w:t xml:space="preserve">. The content of </w:t>
      </w:r>
      <w:r w:rsidR="004B6BEB">
        <w:rPr>
          <w:lang w:val="en-GB"/>
        </w:rPr>
        <w:t>the</w:t>
      </w:r>
      <w:r w:rsidRPr="004B6BEB">
        <w:rPr>
          <w:lang w:val="en-GB"/>
        </w:rPr>
        <w:t xml:space="preserve"> training programme should cover the topics </w:t>
      </w:r>
      <w:r w:rsidR="004B6BEB">
        <w:rPr>
          <w:lang w:val="en-GB"/>
        </w:rPr>
        <w:t>listed</w:t>
      </w:r>
      <w:r w:rsidR="004B6BEB" w:rsidRPr="004B6BEB">
        <w:rPr>
          <w:lang w:val="en-GB"/>
        </w:rPr>
        <w:t xml:space="preserve"> </w:t>
      </w:r>
      <w:r w:rsidRPr="004B6BEB">
        <w:rPr>
          <w:lang w:val="en-GB"/>
        </w:rPr>
        <w:t xml:space="preserve">in </w:t>
      </w:r>
      <w:r w:rsidR="003E1A3D" w:rsidRPr="004B6BEB">
        <w:rPr>
          <w:lang w:val="en-GB"/>
        </w:rPr>
        <w:t>T</w:t>
      </w:r>
      <w:r w:rsidRPr="004B6BEB">
        <w:rPr>
          <w:lang w:val="en-GB"/>
        </w:rPr>
        <w:t xml:space="preserve">able </w:t>
      </w:r>
      <w:r w:rsidR="00B61508" w:rsidRPr="004B6BEB">
        <w:rPr>
          <w:lang w:val="en-GB"/>
        </w:rPr>
        <w:t>4</w:t>
      </w:r>
      <w:r w:rsidRPr="004B6BEB">
        <w:rPr>
          <w:lang w:val="en-GB"/>
        </w:rPr>
        <w:t xml:space="preserve">. </w:t>
      </w:r>
    </w:p>
    <w:p w14:paraId="5F158B3A" w14:textId="4325FE45" w:rsidR="003E1A3D" w:rsidRPr="00027F42" w:rsidRDefault="003E1A3D" w:rsidP="003E1A3D">
      <w:pPr>
        <w:pStyle w:val="Appedixparanumbering"/>
        <w:numPr>
          <w:ilvl w:val="0"/>
          <w:numId w:val="0"/>
        </w:numPr>
        <w:rPr>
          <w:lang w:val="en-GB"/>
        </w:rPr>
      </w:pPr>
      <w:r w:rsidRPr="00027F42">
        <w:rPr>
          <w:lang w:val="en-GB"/>
        </w:rPr>
        <w:t xml:space="preserve">TABLE </w:t>
      </w:r>
      <w:r w:rsidR="00B61508" w:rsidRPr="00027F42">
        <w:rPr>
          <w:lang w:val="en-GB"/>
        </w:rPr>
        <w:t>4</w:t>
      </w:r>
      <w:r w:rsidRPr="00027F42">
        <w:rPr>
          <w:lang w:val="en-GB"/>
        </w:rPr>
        <w:t xml:space="preserve">. </w:t>
      </w:r>
      <w:r w:rsidR="008776BA" w:rsidRPr="00027F42">
        <w:rPr>
          <w:lang w:val="en-GB"/>
        </w:rPr>
        <w:t>TOPICS TO BE COVERED FOR TRAINING ON REGULATORY EXPERIENCE</w:t>
      </w:r>
    </w:p>
    <w:tbl>
      <w:tblPr>
        <w:tblW w:w="4921" w:type="pct"/>
        <w:tblCellMar>
          <w:left w:w="70" w:type="dxa"/>
          <w:right w:w="70" w:type="dxa"/>
        </w:tblCellMar>
        <w:tblLook w:val="0000" w:firstRow="0" w:lastRow="0" w:firstColumn="0" w:lastColumn="0" w:noHBand="0" w:noVBand="0"/>
      </w:tblPr>
      <w:tblGrid>
        <w:gridCol w:w="4513"/>
        <w:gridCol w:w="165"/>
        <w:gridCol w:w="4205"/>
      </w:tblGrid>
      <w:tr w:rsidR="003E1A3D" w:rsidRPr="00FD6E89" w14:paraId="3214CAAD" w14:textId="77777777" w:rsidTr="00D56941">
        <w:trPr>
          <w:tblHeader/>
        </w:trPr>
        <w:tc>
          <w:tcPr>
            <w:tcW w:w="2633" w:type="pct"/>
            <w:gridSpan w:val="2"/>
            <w:tcBorders>
              <w:top w:val="single" w:sz="6" w:space="0" w:color="auto"/>
              <w:bottom w:val="single" w:sz="6" w:space="0" w:color="auto"/>
            </w:tcBorders>
          </w:tcPr>
          <w:p w14:paraId="588B0D6E" w14:textId="77777777" w:rsidR="003E1A3D" w:rsidRPr="00FD6E89" w:rsidRDefault="003E1A3D" w:rsidP="001036FB">
            <w:pPr>
              <w:pStyle w:val="13atablecontents"/>
              <w:keepLines/>
              <w:spacing w:before="120" w:after="120" w:line="240" w:lineRule="auto"/>
              <w:jc w:val="center"/>
              <w:rPr>
                <w:rFonts w:ascii="Times New Roman" w:hAnsi="Times New Roman"/>
                <w:noProof w:val="0"/>
                <w:sz w:val="20"/>
                <w:lang w:val="en-GB"/>
              </w:rPr>
            </w:pPr>
            <w:r w:rsidRPr="00FD6E89">
              <w:rPr>
                <w:rFonts w:ascii="Times New Roman" w:hAnsi="Times New Roman"/>
                <w:noProof w:val="0"/>
                <w:sz w:val="20"/>
                <w:lang w:val="en-GB"/>
              </w:rPr>
              <w:t>Topic</w:t>
            </w:r>
          </w:p>
        </w:tc>
        <w:tc>
          <w:tcPr>
            <w:tcW w:w="2367" w:type="pct"/>
            <w:tcBorders>
              <w:top w:val="single" w:sz="6" w:space="0" w:color="auto"/>
              <w:bottom w:val="single" w:sz="6" w:space="0" w:color="auto"/>
            </w:tcBorders>
          </w:tcPr>
          <w:p w14:paraId="698F1B3C" w14:textId="4BED7E62" w:rsidR="003E1A3D" w:rsidRPr="00FD6E89" w:rsidRDefault="00A8500F" w:rsidP="001036FB">
            <w:pPr>
              <w:pStyle w:val="13atablecontents"/>
              <w:keepLines/>
              <w:spacing w:before="120" w:after="120" w:line="240" w:lineRule="auto"/>
              <w:jc w:val="center"/>
              <w:rPr>
                <w:rFonts w:ascii="Times New Roman" w:hAnsi="Times New Roman"/>
                <w:noProof w:val="0"/>
                <w:sz w:val="20"/>
                <w:lang w:val="en-GB"/>
              </w:rPr>
            </w:pPr>
            <w:r w:rsidRPr="00FD6E89">
              <w:rPr>
                <w:rFonts w:ascii="Times New Roman" w:hAnsi="Times New Roman"/>
                <w:noProof w:val="0"/>
                <w:sz w:val="20"/>
                <w:lang w:val="en-GB"/>
              </w:rPr>
              <w:t>Purpose</w:t>
            </w:r>
          </w:p>
        </w:tc>
      </w:tr>
      <w:tr w:rsidR="002B1825" w:rsidRPr="00FD6E89" w14:paraId="408DE9EF" w14:textId="77777777" w:rsidTr="00D56941">
        <w:tc>
          <w:tcPr>
            <w:tcW w:w="5000" w:type="pct"/>
            <w:gridSpan w:val="3"/>
            <w:tcBorders>
              <w:top w:val="single" w:sz="6" w:space="0" w:color="auto"/>
            </w:tcBorders>
          </w:tcPr>
          <w:p w14:paraId="5190F182" w14:textId="3ABB7F02" w:rsidR="002B1825" w:rsidRPr="00FD6E89" w:rsidRDefault="002B1825" w:rsidP="002B1825">
            <w:pPr>
              <w:pStyle w:val="13atablecontents"/>
              <w:keepLines/>
              <w:spacing w:before="120" w:after="120" w:line="240" w:lineRule="auto"/>
              <w:rPr>
                <w:rFonts w:ascii="Times New Roman" w:hAnsi="Times New Roman"/>
                <w:noProof w:val="0"/>
                <w:sz w:val="20"/>
                <w:lang w:val="en-GB"/>
              </w:rPr>
            </w:pPr>
            <w:r w:rsidRPr="00FD6E89">
              <w:rPr>
                <w:rFonts w:ascii="Times New Roman" w:hAnsi="Times New Roman"/>
                <w:b/>
                <w:bCs/>
                <w:noProof w:val="0"/>
                <w:sz w:val="20"/>
                <w:lang w:val="en-GB"/>
              </w:rPr>
              <w:t xml:space="preserve">Topic 1: </w:t>
            </w:r>
            <w:r w:rsidR="00127A59" w:rsidRPr="00FD6E89">
              <w:rPr>
                <w:rFonts w:ascii="Times New Roman" w:hAnsi="Times New Roman"/>
                <w:b/>
                <w:bCs/>
                <w:noProof w:val="0"/>
                <w:sz w:val="20"/>
                <w:lang w:val="en-GB"/>
              </w:rPr>
              <w:t>Basic Principles</w:t>
            </w:r>
          </w:p>
        </w:tc>
      </w:tr>
      <w:tr w:rsidR="003E1A3D" w:rsidRPr="00FD6E89" w14:paraId="217F8651" w14:textId="77777777" w:rsidTr="00D56941">
        <w:tc>
          <w:tcPr>
            <w:tcW w:w="2633" w:type="pct"/>
            <w:gridSpan w:val="2"/>
          </w:tcPr>
          <w:p w14:paraId="4C87C531" w14:textId="78CC644B" w:rsidR="00071C55" w:rsidRPr="00FD6E89" w:rsidRDefault="00A805A6" w:rsidP="00F55243">
            <w:pPr>
              <w:pStyle w:val="13atablecontents"/>
              <w:keepLines/>
              <w:spacing w:before="120" w:after="120" w:line="240" w:lineRule="auto"/>
              <w:rPr>
                <w:rFonts w:ascii="Times New Roman" w:hAnsi="Times New Roman"/>
                <w:noProof w:val="0"/>
                <w:sz w:val="20"/>
                <w:lang w:val="en-GB"/>
              </w:rPr>
            </w:pPr>
            <w:r>
              <w:rPr>
                <w:rFonts w:ascii="Times New Roman" w:hAnsi="Times New Roman"/>
                <w:noProof w:val="0"/>
                <w:sz w:val="20"/>
                <w:lang w:val="en-GB"/>
              </w:rPr>
              <w:t>S</w:t>
            </w:r>
            <w:r w:rsidR="00071C55" w:rsidRPr="00FD6E89">
              <w:rPr>
                <w:rFonts w:ascii="Times New Roman" w:hAnsi="Times New Roman"/>
                <w:noProof w:val="0"/>
                <w:sz w:val="20"/>
                <w:lang w:val="en-GB"/>
              </w:rPr>
              <w:t>ubjects to cover</w:t>
            </w:r>
            <w:r>
              <w:rPr>
                <w:rFonts w:ascii="Times New Roman" w:hAnsi="Times New Roman"/>
                <w:noProof w:val="0"/>
                <w:sz w:val="20"/>
                <w:lang w:val="en-GB"/>
              </w:rPr>
              <w:t>,</w:t>
            </w:r>
            <w:r w:rsidR="00071C55" w:rsidRPr="00FD6E89">
              <w:rPr>
                <w:rFonts w:ascii="Times New Roman" w:hAnsi="Times New Roman"/>
                <w:noProof w:val="0"/>
                <w:sz w:val="20"/>
                <w:lang w:val="en-GB"/>
              </w:rPr>
              <w:t xml:space="preserve"> as appropriate:</w:t>
            </w:r>
          </w:p>
          <w:p w14:paraId="0FA4C471" w14:textId="75144E65" w:rsidR="00071C55" w:rsidRPr="00FD6E89" w:rsidRDefault="00071C55" w:rsidP="00B21262">
            <w:pPr>
              <w:pStyle w:val="13atablecontents"/>
              <w:keepLines/>
              <w:numPr>
                <w:ilvl w:val="0"/>
                <w:numId w:val="15"/>
              </w:numPr>
              <w:spacing w:before="120" w:after="120" w:line="240" w:lineRule="auto"/>
              <w:ind w:left="356"/>
              <w:rPr>
                <w:rFonts w:ascii="Times New Roman" w:hAnsi="Times New Roman"/>
                <w:noProof w:val="0"/>
                <w:sz w:val="20"/>
                <w:lang w:val="en-GB"/>
              </w:rPr>
            </w:pPr>
            <w:r w:rsidRPr="00FD6E89">
              <w:rPr>
                <w:rFonts w:ascii="Times New Roman" w:hAnsi="Times New Roman"/>
                <w:noProof w:val="0"/>
                <w:sz w:val="20"/>
                <w:lang w:val="en-GB"/>
              </w:rPr>
              <w:t>Concept and definition of regulatory experience</w:t>
            </w:r>
          </w:p>
          <w:p w14:paraId="3F10DC26" w14:textId="3C679712" w:rsidR="00071C55" w:rsidRPr="00FD6E89" w:rsidRDefault="00071C55" w:rsidP="00B21262">
            <w:pPr>
              <w:pStyle w:val="13atablecontents"/>
              <w:keepLines/>
              <w:numPr>
                <w:ilvl w:val="0"/>
                <w:numId w:val="15"/>
              </w:numPr>
              <w:spacing w:before="120" w:after="120" w:line="240" w:lineRule="auto"/>
              <w:ind w:left="356"/>
              <w:rPr>
                <w:rFonts w:ascii="Times New Roman" w:hAnsi="Times New Roman"/>
                <w:noProof w:val="0"/>
                <w:sz w:val="20"/>
                <w:lang w:val="en-GB"/>
              </w:rPr>
            </w:pPr>
            <w:r w:rsidRPr="00FD6E89">
              <w:rPr>
                <w:rFonts w:ascii="Times New Roman" w:hAnsi="Times New Roman"/>
                <w:noProof w:val="0"/>
                <w:sz w:val="20"/>
                <w:lang w:val="en-GB"/>
              </w:rPr>
              <w:t xml:space="preserve">Objective </w:t>
            </w:r>
            <w:r w:rsidR="00A805A6" w:rsidRPr="00A805A6">
              <w:rPr>
                <w:rFonts w:ascii="Times New Roman" w:hAnsi="Times New Roman"/>
                <w:noProof w:val="0"/>
                <w:sz w:val="20"/>
                <w:lang w:val="en-GB"/>
              </w:rPr>
              <w:t>of regulatory experience</w:t>
            </w:r>
            <w:r w:rsidR="00A805A6">
              <w:rPr>
                <w:rFonts w:ascii="Times New Roman" w:hAnsi="Times New Roman"/>
                <w:noProof w:val="0"/>
                <w:sz w:val="20"/>
                <w:lang w:val="en-GB"/>
              </w:rPr>
              <w:t xml:space="preserve"> </w:t>
            </w:r>
            <w:r w:rsidR="002779D0">
              <w:rPr>
                <w:rFonts w:ascii="Times New Roman" w:hAnsi="Times New Roman"/>
                <w:noProof w:val="0"/>
                <w:sz w:val="20"/>
                <w:lang w:val="en-GB"/>
              </w:rPr>
              <w:t>feedback</w:t>
            </w:r>
          </w:p>
          <w:p w14:paraId="04DA6105" w14:textId="064215BA" w:rsidR="00071C55" w:rsidRPr="00FD6E89" w:rsidRDefault="00071C55" w:rsidP="00B21262">
            <w:pPr>
              <w:pStyle w:val="13atablecontents"/>
              <w:keepLines/>
              <w:numPr>
                <w:ilvl w:val="0"/>
                <w:numId w:val="15"/>
              </w:numPr>
              <w:spacing w:before="120" w:after="120" w:line="240" w:lineRule="auto"/>
              <w:ind w:left="356"/>
              <w:rPr>
                <w:rFonts w:ascii="Times New Roman" w:hAnsi="Times New Roman"/>
                <w:noProof w:val="0"/>
                <w:sz w:val="20"/>
                <w:lang w:val="en-GB"/>
              </w:rPr>
            </w:pPr>
            <w:r w:rsidRPr="00FD6E89">
              <w:rPr>
                <w:rFonts w:ascii="Times New Roman" w:hAnsi="Times New Roman"/>
                <w:noProof w:val="0"/>
                <w:sz w:val="20"/>
                <w:lang w:val="en-GB"/>
              </w:rPr>
              <w:t>International standards</w:t>
            </w:r>
          </w:p>
          <w:p w14:paraId="48C8ADAB" w14:textId="5ED60CF3" w:rsidR="00071C55" w:rsidRPr="00FD6E89" w:rsidRDefault="00071C55" w:rsidP="00B21262">
            <w:pPr>
              <w:pStyle w:val="13atablecontents"/>
              <w:keepLines/>
              <w:numPr>
                <w:ilvl w:val="0"/>
                <w:numId w:val="15"/>
              </w:numPr>
              <w:spacing w:before="120" w:after="120" w:line="240" w:lineRule="auto"/>
              <w:ind w:left="356"/>
              <w:rPr>
                <w:rFonts w:ascii="Times New Roman" w:hAnsi="Times New Roman"/>
                <w:noProof w:val="0"/>
                <w:sz w:val="20"/>
                <w:lang w:val="en-GB"/>
              </w:rPr>
            </w:pPr>
            <w:r w:rsidRPr="00FD6E89">
              <w:rPr>
                <w:rFonts w:ascii="Times New Roman" w:hAnsi="Times New Roman"/>
                <w:noProof w:val="0"/>
                <w:sz w:val="20"/>
                <w:lang w:val="en-GB"/>
              </w:rPr>
              <w:t>National regulations</w:t>
            </w:r>
          </w:p>
          <w:p w14:paraId="55BB6371" w14:textId="3FBAB0E3" w:rsidR="00071C55" w:rsidRPr="00FD6E89" w:rsidRDefault="00071C55" w:rsidP="00B21262">
            <w:pPr>
              <w:pStyle w:val="13atablecontents"/>
              <w:keepLines/>
              <w:numPr>
                <w:ilvl w:val="0"/>
                <w:numId w:val="15"/>
              </w:numPr>
              <w:spacing w:before="120" w:after="120" w:line="240" w:lineRule="auto"/>
              <w:ind w:left="356"/>
              <w:rPr>
                <w:rFonts w:ascii="Times New Roman" w:hAnsi="Times New Roman"/>
                <w:noProof w:val="0"/>
                <w:sz w:val="20"/>
                <w:lang w:val="en-GB"/>
              </w:rPr>
            </w:pPr>
            <w:r w:rsidRPr="00FD6E89">
              <w:rPr>
                <w:rFonts w:ascii="Times New Roman" w:hAnsi="Times New Roman"/>
                <w:noProof w:val="0"/>
                <w:sz w:val="20"/>
                <w:lang w:val="en-GB"/>
              </w:rPr>
              <w:t>Mission and policy statements</w:t>
            </w:r>
          </w:p>
          <w:p w14:paraId="10E2DC97" w14:textId="1BB18DDE" w:rsidR="00071C55" w:rsidRPr="00FD6E89" w:rsidRDefault="00071C55" w:rsidP="00B21262">
            <w:pPr>
              <w:pStyle w:val="13atablecontents"/>
              <w:keepLines/>
              <w:numPr>
                <w:ilvl w:val="0"/>
                <w:numId w:val="15"/>
              </w:numPr>
              <w:spacing w:before="120" w:after="120" w:line="240" w:lineRule="auto"/>
              <w:ind w:left="356"/>
              <w:rPr>
                <w:rFonts w:ascii="Times New Roman" w:hAnsi="Times New Roman"/>
                <w:noProof w:val="0"/>
                <w:sz w:val="20"/>
                <w:lang w:val="en-GB"/>
              </w:rPr>
            </w:pPr>
            <w:r w:rsidRPr="00FD6E89">
              <w:rPr>
                <w:rFonts w:ascii="Times New Roman" w:hAnsi="Times New Roman"/>
                <w:noProof w:val="0"/>
                <w:sz w:val="20"/>
                <w:lang w:val="en-GB"/>
              </w:rPr>
              <w:t>International commitments and contribution to the global safety regime</w:t>
            </w:r>
          </w:p>
          <w:p w14:paraId="6A354DF7" w14:textId="54EA20BA" w:rsidR="00071C55" w:rsidRPr="00FD6E89" w:rsidRDefault="00071C55" w:rsidP="00B21262">
            <w:pPr>
              <w:pStyle w:val="13atablecontents"/>
              <w:keepLines/>
              <w:numPr>
                <w:ilvl w:val="0"/>
                <w:numId w:val="15"/>
              </w:numPr>
              <w:spacing w:before="120" w:after="120" w:line="240" w:lineRule="auto"/>
              <w:ind w:left="356"/>
              <w:rPr>
                <w:rFonts w:ascii="Times New Roman" w:hAnsi="Times New Roman"/>
                <w:noProof w:val="0"/>
                <w:sz w:val="20"/>
                <w:lang w:val="en-GB"/>
              </w:rPr>
            </w:pPr>
            <w:r w:rsidRPr="00FD6E89">
              <w:rPr>
                <w:rFonts w:ascii="Times New Roman" w:hAnsi="Times New Roman"/>
                <w:noProof w:val="0"/>
                <w:sz w:val="20"/>
                <w:lang w:val="en-GB"/>
              </w:rPr>
              <w:t xml:space="preserve">Structure of the regulatory body </w:t>
            </w:r>
          </w:p>
          <w:p w14:paraId="19FCF704" w14:textId="6A0A603A" w:rsidR="00071C55" w:rsidRPr="00FD6E89" w:rsidRDefault="00071C55" w:rsidP="00B21262">
            <w:pPr>
              <w:pStyle w:val="13atablecontents"/>
              <w:keepLines/>
              <w:numPr>
                <w:ilvl w:val="0"/>
                <w:numId w:val="15"/>
              </w:numPr>
              <w:spacing w:before="120" w:after="120" w:line="240" w:lineRule="auto"/>
              <w:ind w:left="356"/>
              <w:rPr>
                <w:rFonts w:ascii="Times New Roman" w:hAnsi="Times New Roman"/>
                <w:noProof w:val="0"/>
                <w:sz w:val="20"/>
                <w:lang w:val="en-GB"/>
              </w:rPr>
            </w:pPr>
            <w:r w:rsidRPr="00FD6E89">
              <w:rPr>
                <w:rFonts w:ascii="Times New Roman" w:hAnsi="Times New Roman"/>
                <w:noProof w:val="0"/>
                <w:sz w:val="20"/>
                <w:lang w:val="en-GB"/>
              </w:rPr>
              <w:t>Interaction and coordination with other national regulatory bodies</w:t>
            </w:r>
          </w:p>
          <w:p w14:paraId="189D18B7" w14:textId="2C1E117E" w:rsidR="00071C55" w:rsidRPr="00FD6E89" w:rsidRDefault="00071C55" w:rsidP="00B21262">
            <w:pPr>
              <w:pStyle w:val="13atablecontents"/>
              <w:keepLines/>
              <w:numPr>
                <w:ilvl w:val="0"/>
                <w:numId w:val="15"/>
              </w:numPr>
              <w:spacing w:before="120" w:after="120" w:line="240" w:lineRule="auto"/>
              <w:ind w:left="356"/>
              <w:rPr>
                <w:rFonts w:ascii="Times New Roman" w:hAnsi="Times New Roman"/>
                <w:noProof w:val="0"/>
                <w:sz w:val="20"/>
                <w:lang w:val="en-GB"/>
              </w:rPr>
            </w:pPr>
            <w:r w:rsidRPr="00FD6E89">
              <w:rPr>
                <w:rFonts w:ascii="Times New Roman" w:hAnsi="Times New Roman"/>
                <w:noProof w:val="0"/>
                <w:sz w:val="20"/>
                <w:lang w:val="en-GB"/>
              </w:rPr>
              <w:t>Liaison with licen</w:t>
            </w:r>
            <w:r w:rsidR="006602B0" w:rsidRPr="00FD6E89">
              <w:rPr>
                <w:rFonts w:ascii="Times New Roman" w:hAnsi="Times New Roman"/>
                <w:noProof w:val="0"/>
                <w:sz w:val="20"/>
                <w:lang w:val="en-GB"/>
              </w:rPr>
              <w:t>c</w:t>
            </w:r>
            <w:r w:rsidRPr="00FD6E89">
              <w:rPr>
                <w:rFonts w:ascii="Times New Roman" w:hAnsi="Times New Roman"/>
                <w:noProof w:val="0"/>
                <w:sz w:val="20"/>
                <w:lang w:val="en-GB"/>
              </w:rPr>
              <w:t>e holders</w:t>
            </w:r>
          </w:p>
          <w:p w14:paraId="26292440" w14:textId="65DE5F62" w:rsidR="00071C55" w:rsidRPr="00FD6E89" w:rsidRDefault="00071C55" w:rsidP="00B21262">
            <w:pPr>
              <w:pStyle w:val="13atablecontents"/>
              <w:keepLines/>
              <w:numPr>
                <w:ilvl w:val="0"/>
                <w:numId w:val="15"/>
              </w:numPr>
              <w:spacing w:before="120" w:after="120" w:line="240" w:lineRule="auto"/>
              <w:ind w:left="356"/>
              <w:rPr>
                <w:rFonts w:ascii="Times New Roman" w:hAnsi="Times New Roman"/>
                <w:noProof w:val="0"/>
                <w:sz w:val="20"/>
                <w:lang w:val="en-GB"/>
              </w:rPr>
            </w:pPr>
            <w:r w:rsidRPr="00FD6E89">
              <w:rPr>
                <w:rFonts w:ascii="Times New Roman" w:hAnsi="Times New Roman"/>
                <w:noProof w:val="0"/>
                <w:sz w:val="20"/>
                <w:lang w:val="en-GB"/>
              </w:rPr>
              <w:lastRenderedPageBreak/>
              <w:t>Liaison with advisory bodies</w:t>
            </w:r>
            <w:r w:rsidR="00056FE4" w:rsidRPr="00FD6E89">
              <w:rPr>
                <w:rFonts w:ascii="Times New Roman" w:hAnsi="Times New Roman"/>
                <w:noProof w:val="0"/>
                <w:sz w:val="20"/>
                <w:lang w:val="en-GB"/>
              </w:rPr>
              <w:t>,</w:t>
            </w:r>
            <w:r w:rsidRPr="00FD6E89">
              <w:rPr>
                <w:rFonts w:ascii="Times New Roman" w:hAnsi="Times New Roman"/>
                <w:noProof w:val="0"/>
                <w:sz w:val="20"/>
                <w:lang w:val="en-GB"/>
              </w:rPr>
              <w:t xml:space="preserve"> </w:t>
            </w:r>
            <w:r w:rsidR="006602B0" w:rsidRPr="00FD6E89">
              <w:rPr>
                <w:rFonts w:ascii="Times New Roman" w:hAnsi="Times New Roman"/>
                <w:noProof w:val="0"/>
                <w:sz w:val="20"/>
                <w:lang w:val="en-GB"/>
              </w:rPr>
              <w:t>technical support organizations</w:t>
            </w:r>
            <w:r w:rsidR="005B01D6">
              <w:rPr>
                <w:rFonts w:ascii="Times New Roman" w:hAnsi="Times New Roman"/>
                <w:noProof w:val="0"/>
                <w:sz w:val="20"/>
                <w:lang w:val="en-GB"/>
              </w:rPr>
              <w:t xml:space="preserve">, </w:t>
            </w:r>
            <w:r w:rsidRPr="00FD6E89">
              <w:rPr>
                <w:rFonts w:ascii="Times New Roman" w:hAnsi="Times New Roman"/>
                <w:noProof w:val="0"/>
                <w:sz w:val="20"/>
                <w:lang w:val="en-GB"/>
              </w:rPr>
              <w:t xml:space="preserve">other regulatory </w:t>
            </w:r>
            <w:r w:rsidR="005B01D6">
              <w:rPr>
                <w:rFonts w:ascii="Times New Roman" w:hAnsi="Times New Roman"/>
                <w:noProof w:val="0"/>
                <w:sz w:val="20"/>
                <w:lang w:val="en-GB"/>
              </w:rPr>
              <w:t>authorities</w:t>
            </w:r>
            <w:r w:rsidR="005B01D6" w:rsidRPr="00FD6E89">
              <w:rPr>
                <w:rFonts w:ascii="Times New Roman" w:hAnsi="Times New Roman"/>
                <w:noProof w:val="0"/>
                <w:sz w:val="20"/>
                <w:lang w:val="en-GB"/>
              </w:rPr>
              <w:t xml:space="preserve"> </w:t>
            </w:r>
            <w:r w:rsidRPr="00FD6E89">
              <w:rPr>
                <w:rFonts w:ascii="Times New Roman" w:hAnsi="Times New Roman"/>
                <w:noProof w:val="0"/>
                <w:sz w:val="20"/>
                <w:lang w:val="en-GB"/>
              </w:rPr>
              <w:t>and involvement in international programmes and activities</w:t>
            </w:r>
          </w:p>
          <w:p w14:paraId="60B5FCAC" w14:textId="411DBB30" w:rsidR="003E1A3D" w:rsidRPr="00FD6E89" w:rsidRDefault="003540ED" w:rsidP="00B21262">
            <w:pPr>
              <w:pStyle w:val="13atablecontents"/>
              <w:keepLines/>
              <w:numPr>
                <w:ilvl w:val="0"/>
                <w:numId w:val="15"/>
              </w:numPr>
              <w:spacing w:before="120" w:after="120" w:line="240" w:lineRule="auto"/>
              <w:ind w:left="356"/>
              <w:rPr>
                <w:rFonts w:ascii="Times New Roman" w:hAnsi="Times New Roman"/>
                <w:noProof w:val="0"/>
                <w:sz w:val="20"/>
                <w:lang w:val="en-GB"/>
              </w:rPr>
            </w:pPr>
            <w:r w:rsidRPr="00FD6E89">
              <w:rPr>
                <w:rFonts w:ascii="Times New Roman" w:hAnsi="Times New Roman"/>
                <w:noProof w:val="0"/>
                <w:sz w:val="20"/>
                <w:lang w:val="en-GB"/>
              </w:rPr>
              <w:t xml:space="preserve">Linkage </w:t>
            </w:r>
            <w:r w:rsidR="00071C55" w:rsidRPr="00FD6E89">
              <w:rPr>
                <w:rFonts w:ascii="Times New Roman" w:hAnsi="Times New Roman"/>
                <w:noProof w:val="0"/>
                <w:sz w:val="20"/>
                <w:lang w:val="en-GB"/>
              </w:rPr>
              <w:t xml:space="preserve">and differences between operating </w:t>
            </w:r>
            <w:r w:rsidR="00A805A6">
              <w:rPr>
                <w:rFonts w:ascii="Times New Roman" w:hAnsi="Times New Roman"/>
                <w:noProof w:val="0"/>
                <w:sz w:val="20"/>
                <w:lang w:val="en-GB"/>
              </w:rPr>
              <w:t xml:space="preserve">experience feedback </w:t>
            </w:r>
            <w:r w:rsidR="00071C55" w:rsidRPr="00FD6E89">
              <w:rPr>
                <w:rFonts w:ascii="Times New Roman" w:hAnsi="Times New Roman"/>
                <w:noProof w:val="0"/>
                <w:sz w:val="20"/>
                <w:lang w:val="en-GB"/>
              </w:rPr>
              <w:t>and regulatory experience</w:t>
            </w:r>
            <w:r w:rsidR="00A805A6">
              <w:rPr>
                <w:rFonts w:ascii="Times New Roman" w:hAnsi="Times New Roman"/>
                <w:noProof w:val="0"/>
                <w:sz w:val="20"/>
                <w:lang w:val="en-GB"/>
              </w:rPr>
              <w:t xml:space="preserve"> feedback</w:t>
            </w:r>
          </w:p>
          <w:p w14:paraId="62B02EAE" w14:textId="7BC3971D" w:rsidR="00236DDB" w:rsidRPr="00FD6E89" w:rsidRDefault="00236DDB" w:rsidP="00236DDB">
            <w:pPr>
              <w:pStyle w:val="13atablecontents"/>
              <w:keepLines/>
              <w:spacing w:before="120" w:after="120" w:line="240" w:lineRule="auto"/>
              <w:rPr>
                <w:rFonts w:ascii="Times New Roman" w:hAnsi="Times New Roman"/>
                <w:noProof w:val="0"/>
                <w:sz w:val="20"/>
                <w:lang w:val="en-GB"/>
              </w:rPr>
            </w:pPr>
          </w:p>
        </w:tc>
        <w:tc>
          <w:tcPr>
            <w:tcW w:w="2367" w:type="pct"/>
          </w:tcPr>
          <w:p w14:paraId="1BFBAF44" w14:textId="6D1B5BD6" w:rsidR="003E1A3D" w:rsidRPr="00FD6E89" w:rsidRDefault="00E368F6" w:rsidP="00E368F6">
            <w:pPr>
              <w:pStyle w:val="13atablecontents"/>
              <w:keepLines/>
              <w:spacing w:before="120" w:after="120" w:line="240" w:lineRule="auto"/>
              <w:rPr>
                <w:rFonts w:ascii="Times New Roman" w:hAnsi="Times New Roman"/>
                <w:noProof w:val="0"/>
                <w:sz w:val="20"/>
                <w:lang w:val="en-GB"/>
              </w:rPr>
            </w:pPr>
            <w:r w:rsidRPr="00FD6E89">
              <w:rPr>
                <w:rFonts w:ascii="Times New Roman" w:hAnsi="Times New Roman"/>
                <w:noProof w:val="0"/>
                <w:sz w:val="20"/>
                <w:lang w:val="en-GB"/>
              </w:rPr>
              <w:lastRenderedPageBreak/>
              <w:t xml:space="preserve">This </w:t>
            </w:r>
            <w:r w:rsidR="00A805A6">
              <w:rPr>
                <w:rFonts w:ascii="Times New Roman" w:hAnsi="Times New Roman"/>
                <w:noProof w:val="0"/>
                <w:sz w:val="20"/>
                <w:lang w:val="en-GB"/>
              </w:rPr>
              <w:t>topic</w:t>
            </w:r>
            <w:r w:rsidR="00A805A6" w:rsidRPr="00FD6E89">
              <w:rPr>
                <w:rFonts w:ascii="Times New Roman" w:hAnsi="Times New Roman"/>
                <w:noProof w:val="0"/>
                <w:sz w:val="20"/>
                <w:lang w:val="en-GB"/>
              </w:rPr>
              <w:t xml:space="preserve"> </w:t>
            </w:r>
            <w:r w:rsidRPr="00FD6E89">
              <w:rPr>
                <w:rFonts w:ascii="Times New Roman" w:hAnsi="Times New Roman"/>
                <w:noProof w:val="0"/>
                <w:sz w:val="20"/>
                <w:lang w:val="en-GB"/>
              </w:rPr>
              <w:t xml:space="preserve">is intended to provide trainees with insights about the concept of regulatory experience </w:t>
            </w:r>
            <w:r w:rsidR="002779D0">
              <w:rPr>
                <w:rFonts w:ascii="Times New Roman" w:hAnsi="Times New Roman"/>
                <w:noProof w:val="0"/>
                <w:sz w:val="20"/>
                <w:lang w:val="en-GB"/>
              </w:rPr>
              <w:t xml:space="preserve">feedback </w:t>
            </w:r>
            <w:r w:rsidRPr="00FD6E89">
              <w:rPr>
                <w:rFonts w:ascii="Times New Roman" w:hAnsi="Times New Roman"/>
                <w:noProof w:val="0"/>
                <w:sz w:val="20"/>
                <w:lang w:val="en-GB"/>
              </w:rPr>
              <w:t xml:space="preserve">and how it relates to the organization of the regulatory body and to the regulatory process, including liaison with other authorities and </w:t>
            </w:r>
            <w:r w:rsidR="00FA1376" w:rsidRPr="00FD6E89">
              <w:rPr>
                <w:rFonts w:ascii="Times New Roman" w:hAnsi="Times New Roman"/>
                <w:noProof w:val="0"/>
                <w:sz w:val="20"/>
                <w:lang w:val="en-GB"/>
              </w:rPr>
              <w:t>inte</w:t>
            </w:r>
            <w:r w:rsidR="00540F2B" w:rsidRPr="00FD6E89">
              <w:rPr>
                <w:rFonts w:ascii="Times New Roman" w:hAnsi="Times New Roman"/>
                <w:noProof w:val="0"/>
                <w:sz w:val="20"/>
                <w:lang w:val="en-GB"/>
              </w:rPr>
              <w:t>res</w:t>
            </w:r>
            <w:r w:rsidR="00FA1376" w:rsidRPr="00FD6E89">
              <w:rPr>
                <w:rFonts w:ascii="Times New Roman" w:hAnsi="Times New Roman"/>
                <w:noProof w:val="0"/>
                <w:sz w:val="20"/>
                <w:lang w:val="en-GB"/>
              </w:rPr>
              <w:t>ted parties.</w:t>
            </w:r>
          </w:p>
        </w:tc>
      </w:tr>
      <w:tr w:rsidR="00E368F6" w:rsidRPr="00FD6E89" w14:paraId="2E413B6B" w14:textId="77777777" w:rsidTr="00D56941">
        <w:tc>
          <w:tcPr>
            <w:tcW w:w="5000" w:type="pct"/>
            <w:gridSpan w:val="3"/>
          </w:tcPr>
          <w:p w14:paraId="3530DAA8" w14:textId="616406F6" w:rsidR="00E368F6" w:rsidRPr="00FD6E89" w:rsidRDefault="002A4528" w:rsidP="00E368F6">
            <w:pPr>
              <w:pStyle w:val="13atablecontents"/>
              <w:keepLines/>
              <w:spacing w:before="120" w:after="120" w:line="240" w:lineRule="auto"/>
              <w:jc w:val="both"/>
              <w:rPr>
                <w:rFonts w:ascii="Times New Roman" w:hAnsi="Times New Roman"/>
                <w:b/>
                <w:bCs/>
                <w:noProof w:val="0"/>
                <w:sz w:val="20"/>
                <w:lang w:val="en-GB"/>
              </w:rPr>
            </w:pPr>
            <w:r w:rsidRPr="00FD6E89">
              <w:rPr>
                <w:rFonts w:ascii="Times New Roman" w:hAnsi="Times New Roman"/>
                <w:b/>
                <w:bCs/>
                <w:noProof w:val="0"/>
                <w:sz w:val="20"/>
                <w:lang w:val="en-GB"/>
              </w:rPr>
              <w:t xml:space="preserve">Topic 2: Benefits </w:t>
            </w:r>
            <w:r w:rsidR="00A805A6">
              <w:rPr>
                <w:rFonts w:ascii="Times New Roman" w:hAnsi="Times New Roman"/>
                <w:b/>
                <w:bCs/>
                <w:noProof w:val="0"/>
                <w:sz w:val="20"/>
                <w:lang w:val="en-GB"/>
              </w:rPr>
              <w:t>of</w:t>
            </w:r>
            <w:r w:rsidR="00A805A6" w:rsidRPr="00FD6E89">
              <w:rPr>
                <w:rFonts w:ascii="Times New Roman" w:hAnsi="Times New Roman"/>
                <w:b/>
                <w:bCs/>
                <w:noProof w:val="0"/>
                <w:sz w:val="20"/>
                <w:lang w:val="en-GB"/>
              </w:rPr>
              <w:t xml:space="preserve"> </w:t>
            </w:r>
            <w:r w:rsidRPr="00FD6E89">
              <w:rPr>
                <w:rFonts w:ascii="Times New Roman" w:hAnsi="Times New Roman"/>
                <w:b/>
                <w:bCs/>
                <w:noProof w:val="0"/>
                <w:sz w:val="20"/>
                <w:lang w:val="en-GB"/>
              </w:rPr>
              <w:t xml:space="preserve">management of regulatory experience </w:t>
            </w:r>
          </w:p>
        </w:tc>
      </w:tr>
      <w:tr w:rsidR="003E1A3D" w:rsidRPr="00FD6E89" w14:paraId="0FE7C876" w14:textId="77777777" w:rsidTr="00D56941">
        <w:tc>
          <w:tcPr>
            <w:tcW w:w="2633" w:type="pct"/>
            <w:gridSpan w:val="2"/>
          </w:tcPr>
          <w:p w14:paraId="6D129821" w14:textId="556BFC95" w:rsidR="009D4FC9" w:rsidRPr="00FD6E89" w:rsidRDefault="00A805A6" w:rsidP="00F55243">
            <w:pPr>
              <w:pStyle w:val="13atablecontents"/>
              <w:keepLines/>
              <w:spacing w:before="120" w:after="120" w:line="240" w:lineRule="auto"/>
              <w:rPr>
                <w:rFonts w:ascii="Times New Roman" w:hAnsi="Times New Roman"/>
                <w:noProof w:val="0"/>
                <w:sz w:val="20"/>
                <w:lang w:val="en-GB"/>
              </w:rPr>
            </w:pPr>
            <w:r>
              <w:rPr>
                <w:rFonts w:ascii="Times New Roman" w:hAnsi="Times New Roman"/>
                <w:noProof w:val="0"/>
                <w:sz w:val="20"/>
                <w:lang w:val="en-GB"/>
              </w:rPr>
              <w:t>S</w:t>
            </w:r>
            <w:r w:rsidR="009D4FC9" w:rsidRPr="00FD6E89">
              <w:rPr>
                <w:rFonts w:ascii="Times New Roman" w:hAnsi="Times New Roman"/>
                <w:noProof w:val="0"/>
                <w:sz w:val="20"/>
                <w:lang w:val="en-GB"/>
              </w:rPr>
              <w:t>ubjects to cover</w:t>
            </w:r>
            <w:r>
              <w:rPr>
                <w:rFonts w:ascii="Times New Roman" w:hAnsi="Times New Roman"/>
                <w:noProof w:val="0"/>
                <w:sz w:val="20"/>
                <w:lang w:val="en-GB"/>
              </w:rPr>
              <w:t>,</w:t>
            </w:r>
            <w:r w:rsidR="009D4FC9" w:rsidRPr="00FD6E89">
              <w:rPr>
                <w:rFonts w:ascii="Times New Roman" w:hAnsi="Times New Roman"/>
                <w:noProof w:val="0"/>
                <w:sz w:val="20"/>
                <w:lang w:val="en-GB"/>
              </w:rPr>
              <w:t xml:space="preserve"> as appropriate:</w:t>
            </w:r>
          </w:p>
          <w:p w14:paraId="7D632551" w14:textId="64C53E0B" w:rsidR="009D4FC9" w:rsidRPr="00FD6E89" w:rsidRDefault="009D4FC9" w:rsidP="00B21262">
            <w:pPr>
              <w:pStyle w:val="13atablecontents"/>
              <w:keepLines/>
              <w:numPr>
                <w:ilvl w:val="0"/>
                <w:numId w:val="15"/>
              </w:numPr>
              <w:spacing w:before="120" w:after="120" w:line="240" w:lineRule="auto"/>
              <w:ind w:left="356"/>
              <w:rPr>
                <w:rFonts w:ascii="Times New Roman" w:hAnsi="Times New Roman"/>
                <w:noProof w:val="0"/>
                <w:sz w:val="20"/>
                <w:lang w:val="en-GB"/>
              </w:rPr>
            </w:pPr>
            <w:r w:rsidRPr="00FD6E89">
              <w:rPr>
                <w:rFonts w:ascii="Times New Roman" w:hAnsi="Times New Roman"/>
                <w:noProof w:val="0"/>
                <w:sz w:val="20"/>
                <w:lang w:val="en-GB"/>
              </w:rPr>
              <w:t>Added value of the management of regulatory experience for enhancing the regulatory process</w:t>
            </w:r>
          </w:p>
          <w:p w14:paraId="34509743" w14:textId="30AC1C10" w:rsidR="003E1A3D" w:rsidRPr="00FD6E89" w:rsidRDefault="009D4FC9" w:rsidP="00B21262">
            <w:pPr>
              <w:pStyle w:val="13atablecontents"/>
              <w:keepLines/>
              <w:numPr>
                <w:ilvl w:val="0"/>
                <w:numId w:val="15"/>
              </w:numPr>
              <w:spacing w:before="120" w:after="120" w:line="240" w:lineRule="auto"/>
              <w:ind w:left="356"/>
              <w:rPr>
                <w:rFonts w:ascii="Times New Roman" w:hAnsi="Times New Roman"/>
                <w:noProof w:val="0"/>
                <w:sz w:val="20"/>
                <w:lang w:val="en-GB"/>
              </w:rPr>
            </w:pPr>
            <w:r w:rsidRPr="00FD6E89">
              <w:rPr>
                <w:rFonts w:ascii="Times New Roman" w:hAnsi="Times New Roman"/>
                <w:noProof w:val="0"/>
                <w:sz w:val="20"/>
                <w:lang w:val="en-GB"/>
              </w:rPr>
              <w:t xml:space="preserve">Examples of </w:t>
            </w:r>
            <w:r w:rsidR="00E35A9B">
              <w:rPr>
                <w:rFonts w:ascii="Times New Roman" w:hAnsi="Times New Roman"/>
                <w:noProof w:val="0"/>
                <w:sz w:val="20"/>
                <w:lang w:val="en-GB"/>
              </w:rPr>
              <w:t>ho</w:t>
            </w:r>
            <w:r w:rsidR="00BF1F45">
              <w:rPr>
                <w:rFonts w:ascii="Times New Roman" w:hAnsi="Times New Roman"/>
                <w:noProof w:val="0"/>
                <w:sz w:val="20"/>
                <w:lang w:val="en-GB"/>
              </w:rPr>
              <w:t xml:space="preserve">w the application of regulatory experience has led to improvements in the design, </w:t>
            </w:r>
            <w:r w:rsidR="005A35FE">
              <w:rPr>
                <w:rFonts w:ascii="Times New Roman" w:hAnsi="Times New Roman"/>
                <w:noProof w:val="0"/>
                <w:sz w:val="20"/>
                <w:lang w:val="en-GB"/>
              </w:rPr>
              <w:t>implementation</w:t>
            </w:r>
            <w:r w:rsidR="00BF1F45">
              <w:rPr>
                <w:rFonts w:ascii="Times New Roman" w:hAnsi="Times New Roman"/>
                <w:noProof w:val="0"/>
                <w:sz w:val="20"/>
                <w:lang w:val="en-GB"/>
              </w:rPr>
              <w:t xml:space="preserve"> or effectiveness of the regulatory </w:t>
            </w:r>
            <w:r w:rsidR="005A35FE">
              <w:rPr>
                <w:rFonts w:ascii="Times New Roman" w:hAnsi="Times New Roman"/>
                <w:noProof w:val="0"/>
                <w:sz w:val="20"/>
                <w:lang w:val="en-GB"/>
              </w:rPr>
              <w:t>experience</w:t>
            </w:r>
            <w:r w:rsidR="00BF1F45">
              <w:rPr>
                <w:rFonts w:ascii="Times New Roman" w:hAnsi="Times New Roman"/>
                <w:noProof w:val="0"/>
                <w:sz w:val="20"/>
                <w:lang w:val="en-GB"/>
              </w:rPr>
              <w:t xml:space="preserve"> feedback </w:t>
            </w:r>
            <w:r w:rsidR="005A35FE">
              <w:rPr>
                <w:rFonts w:ascii="Times New Roman" w:hAnsi="Times New Roman"/>
                <w:noProof w:val="0"/>
                <w:sz w:val="20"/>
                <w:lang w:val="en-GB"/>
              </w:rPr>
              <w:t>arrangements</w:t>
            </w:r>
            <w:r w:rsidR="00BF1F45">
              <w:rPr>
                <w:rFonts w:ascii="Times New Roman" w:hAnsi="Times New Roman"/>
                <w:noProof w:val="0"/>
                <w:sz w:val="20"/>
                <w:lang w:val="en-GB"/>
              </w:rPr>
              <w:t xml:space="preserve"> itself</w:t>
            </w:r>
          </w:p>
        </w:tc>
        <w:tc>
          <w:tcPr>
            <w:tcW w:w="2367" w:type="pct"/>
          </w:tcPr>
          <w:p w14:paraId="12C7A3E8" w14:textId="011FB261" w:rsidR="003E1A3D" w:rsidRPr="00FD6E89" w:rsidRDefault="003B2122" w:rsidP="00F55243">
            <w:pPr>
              <w:pStyle w:val="13atablecontents"/>
              <w:keepLines/>
              <w:spacing w:before="120" w:after="120" w:line="240" w:lineRule="auto"/>
              <w:rPr>
                <w:rFonts w:ascii="Times New Roman" w:hAnsi="Times New Roman"/>
                <w:noProof w:val="0"/>
                <w:sz w:val="20"/>
                <w:lang w:val="en-GB"/>
              </w:rPr>
            </w:pPr>
            <w:r w:rsidRPr="00FD6E89">
              <w:rPr>
                <w:rFonts w:ascii="Times New Roman" w:hAnsi="Times New Roman"/>
                <w:noProof w:val="0"/>
                <w:sz w:val="20"/>
                <w:lang w:val="en-GB"/>
              </w:rPr>
              <w:t xml:space="preserve">This </w:t>
            </w:r>
            <w:r w:rsidR="00A805A6">
              <w:rPr>
                <w:rFonts w:ascii="Times New Roman" w:hAnsi="Times New Roman"/>
                <w:noProof w:val="0"/>
                <w:sz w:val="20"/>
                <w:lang w:val="en-GB"/>
              </w:rPr>
              <w:t>topic</w:t>
            </w:r>
            <w:r w:rsidR="00A805A6" w:rsidRPr="00FD6E89">
              <w:rPr>
                <w:rFonts w:ascii="Times New Roman" w:hAnsi="Times New Roman"/>
                <w:noProof w:val="0"/>
                <w:sz w:val="20"/>
                <w:lang w:val="en-GB"/>
              </w:rPr>
              <w:t xml:space="preserve"> </w:t>
            </w:r>
            <w:r w:rsidRPr="00FD6E89">
              <w:rPr>
                <w:rFonts w:ascii="Times New Roman" w:hAnsi="Times New Roman"/>
                <w:noProof w:val="0"/>
                <w:sz w:val="20"/>
                <w:lang w:val="en-GB"/>
              </w:rPr>
              <w:t>seeks to provide evidence of the added value of the effective management of regulatory experience by showing practical examples.</w:t>
            </w:r>
          </w:p>
        </w:tc>
      </w:tr>
      <w:tr w:rsidR="003B2122" w:rsidRPr="00FD6E89" w14:paraId="77A1A299" w14:textId="77777777" w:rsidTr="00D56941">
        <w:tc>
          <w:tcPr>
            <w:tcW w:w="5000" w:type="pct"/>
            <w:gridSpan w:val="3"/>
          </w:tcPr>
          <w:p w14:paraId="24915CCB" w14:textId="4FEEB848" w:rsidR="003B2122" w:rsidRPr="00FD6E89" w:rsidRDefault="004A080A" w:rsidP="003B2122">
            <w:pPr>
              <w:pStyle w:val="13atablecontents"/>
              <w:keepLines/>
              <w:spacing w:before="120" w:after="120" w:line="240" w:lineRule="auto"/>
              <w:rPr>
                <w:rFonts w:ascii="Times New Roman" w:hAnsi="Times New Roman"/>
                <w:b/>
                <w:bCs/>
                <w:noProof w:val="0"/>
                <w:sz w:val="20"/>
                <w:lang w:val="en-GB"/>
              </w:rPr>
            </w:pPr>
            <w:r w:rsidRPr="00FD6E89">
              <w:rPr>
                <w:rFonts w:ascii="Times New Roman" w:hAnsi="Times New Roman"/>
                <w:b/>
                <w:bCs/>
                <w:noProof w:val="0"/>
                <w:sz w:val="20"/>
                <w:lang w:val="en-GB"/>
              </w:rPr>
              <w:t>Topic 3: Sources of regulatory experience</w:t>
            </w:r>
          </w:p>
        </w:tc>
      </w:tr>
      <w:tr w:rsidR="003E1A3D" w:rsidRPr="00FD6E89" w14:paraId="43082E2B" w14:textId="77777777" w:rsidTr="00D56941">
        <w:tc>
          <w:tcPr>
            <w:tcW w:w="2633" w:type="pct"/>
            <w:gridSpan w:val="2"/>
          </w:tcPr>
          <w:p w14:paraId="752C9539" w14:textId="38023407" w:rsidR="00F55243" w:rsidRPr="00FD6E89" w:rsidRDefault="00A805A6" w:rsidP="00F55243">
            <w:pPr>
              <w:pStyle w:val="13atablecontents"/>
              <w:keepLines/>
              <w:spacing w:before="120" w:after="120" w:line="240" w:lineRule="auto"/>
              <w:rPr>
                <w:rFonts w:ascii="Times New Roman" w:hAnsi="Times New Roman"/>
                <w:noProof w:val="0"/>
                <w:sz w:val="20"/>
                <w:lang w:val="en-GB"/>
              </w:rPr>
            </w:pPr>
            <w:r>
              <w:rPr>
                <w:rFonts w:ascii="Times New Roman" w:hAnsi="Times New Roman"/>
                <w:noProof w:val="0"/>
                <w:sz w:val="20"/>
                <w:lang w:val="en-GB"/>
              </w:rPr>
              <w:t>S</w:t>
            </w:r>
            <w:r w:rsidR="00F55243" w:rsidRPr="00FD6E89">
              <w:rPr>
                <w:rFonts w:ascii="Times New Roman" w:hAnsi="Times New Roman"/>
                <w:noProof w:val="0"/>
                <w:sz w:val="20"/>
                <w:lang w:val="en-GB"/>
              </w:rPr>
              <w:t>ubjects to cover</w:t>
            </w:r>
            <w:r>
              <w:rPr>
                <w:rFonts w:ascii="Times New Roman" w:hAnsi="Times New Roman"/>
                <w:noProof w:val="0"/>
                <w:sz w:val="20"/>
                <w:lang w:val="en-GB"/>
              </w:rPr>
              <w:t>,</w:t>
            </w:r>
            <w:r w:rsidR="00F55243" w:rsidRPr="00FD6E89">
              <w:rPr>
                <w:rFonts w:ascii="Times New Roman" w:hAnsi="Times New Roman"/>
                <w:noProof w:val="0"/>
                <w:sz w:val="20"/>
                <w:lang w:val="en-GB"/>
              </w:rPr>
              <w:t xml:space="preserve"> as appropriate:</w:t>
            </w:r>
          </w:p>
          <w:p w14:paraId="647EAE39" w14:textId="53DA34E8" w:rsidR="005023AD" w:rsidRPr="00FD6E89" w:rsidRDefault="005023AD" w:rsidP="00B21262">
            <w:pPr>
              <w:pStyle w:val="13atablecontents"/>
              <w:keepLines/>
              <w:numPr>
                <w:ilvl w:val="0"/>
                <w:numId w:val="15"/>
              </w:numPr>
              <w:spacing w:before="120" w:after="120" w:line="240" w:lineRule="auto"/>
              <w:ind w:left="356"/>
              <w:rPr>
                <w:rFonts w:ascii="Times New Roman" w:hAnsi="Times New Roman"/>
                <w:noProof w:val="0"/>
                <w:sz w:val="20"/>
                <w:lang w:val="en-GB"/>
              </w:rPr>
            </w:pPr>
            <w:r w:rsidRPr="00FD6E89">
              <w:rPr>
                <w:rFonts w:ascii="Times New Roman" w:hAnsi="Times New Roman"/>
                <w:noProof w:val="0"/>
                <w:sz w:val="20"/>
                <w:lang w:val="en-GB"/>
              </w:rPr>
              <w:t>Internal sources:</w:t>
            </w:r>
          </w:p>
          <w:p w14:paraId="6AEEA64F" w14:textId="750FE2E4" w:rsidR="005023AD" w:rsidRPr="00FD6E89" w:rsidRDefault="005023AD" w:rsidP="00B21262">
            <w:pPr>
              <w:pStyle w:val="13atablecontents"/>
              <w:keepLines/>
              <w:numPr>
                <w:ilvl w:val="0"/>
                <w:numId w:val="17"/>
              </w:numPr>
              <w:spacing w:before="120" w:after="120" w:line="240" w:lineRule="auto"/>
              <w:rPr>
                <w:rFonts w:ascii="Times New Roman" w:hAnsi="Times New Roman"/>
                <w:noProof w:val="0"/>
                <w:sz w:val="20"/>
                <w:lang w:val="en-GB"/>
              </w:rPr>
            </w:pPr>
            <w:r w:rsidRPr="00FD6E89">
              <w:rPr>
                <w:rFonts w:ascii="Times New Roman" w:hAnsi="Times New Roman"/>
                <w:noProof w:val="0"/>
                <w:sz w:val="20"/>
                <w:lang w:val="en-GB"/>
              </w:rPr>
              <w:t xml:space="preserve">Core regulatory </w:t>
            </w:r>
            <w:r w:rsidR="0037316D">
              <w:rPr>
                <w:rFonts w:ascii="Times New Roman" w:hAnsi="Times New Roman"/>
                <w:noProof w:val="0"/>
                <w:sz w:val="20"/>
                <w:lang w:val="en-GB"/>
              </w:rPr>
              <w:t xml:space="preserve">functions and </w:t>
            </w:r>
            <w:r w:rsidRPr="00FD6E89">
              <w:rPr>
                <w:rFonts w:ascii="Times New Roman" w:hAnsi="Times New Roman"/>
                <w:noProof w:val="0"/>
                <w:sz w:val="20"/>
                <w:lang w:val="en-GB"/>
              </w:rPr>
              <w:t>processes</w:t>
            </w:r>
          </w:p>
          <w:p w14:paraId="606F0A3A" w14:textId="4F4E9A14" w:rsidR="005023AD" w:rsidRPr="00FD6E89" w:rsidRDefault="005023AD" w:rsidP="00B21262">
            <w:pPr>
              <w:pStyle w:val="13atablecontents"/>
              <w:keepLines/>
              <w:numPr>
                <w:ilvl w:val="0"/>
                <w:numId w:val="17"/>
              </w:numPr>
              <w:spacing w:before="120" w:after="120" w:line="240" w:lineRule="auto"/>
              <w:rPr>
                <w:rFonts w:ascii="Times New Roman" w:hAnsi="Times New Roman"/>
                <w:noProof w:val="0"/>
                <w:sz w:val="20"/>
                <w:lang w:val="en-GB"/>
              </w:rPr>
            </w:pPr>
            <w:r w:rsidRPr="00FD6E89">
              <w:rPr>
                <w:rFonts w:ascii="Times New Roman" w:hAnsi="Times New Roman"/>
                <w:noProof w:val="0"/>
                <w:sz w:val="20"/>
                <w:lang w:val="en-GB"/>
              </w:rPr>
              <w:t>Other regulatory functions and processes</w:t>
            </w:r>
          </w:p>
          <w:p w14:paraId="1EE831B5" w14:textId="7E37C80B" w:rsidR="005023AD" w:rsidRPr="00FD6E89" w:rsidRDefault="005023AD" w:rsidP="00B21262">
            <w:pPr>
              <w:pStyle w:val="13atablecontents"/>
              <w:keepLines/>
              <w:numPr>
                <w:ilvl w:val="0"/>
                <w:numId w:val="17"/>
              </w:numPr>
              <w:spacing w:before="120" w:after="120" w:line="240" w:lineRule="auto"/>
              <w:rPr>
                <w:rFonts w:ascii="Times New Roman" w:hAnsi="Times New Roman"/>
                <w:noProof w:val="0"/>
                <w:sz w:val="20"/>
                <w:lang w:val="en-GB"/>
              </w:rPr>
            </w:pPr>
            <w:r w:rsidRPr="00FD6E89">
              <w:rPr>
                <w:rFonts w:ascii="Times New Roman" w:hAnsi="Times New Roman"/>
                <w:noProof w:val="0"/>
                <w:sz w:val="20"/>
                <w:lang w:val="en-GB"/>
              </w:rPr>
              <w:t>Management system</w:t>
            </w:r>
          </w:p>
          <w:p w14:paraId="4CC7B00A" w14:textId="1C95CB3E" w:rsidR="005023AD" w:rsidRPr="00FD6E89" w:rsidRDefault="005023AD" w:rsidP="00B21262">
            <w:pPr>
              <w:pStyle w:val="13atablecontents"/>
              <w:keepLines/>
              <w:numPr>
                <w:ilvl w:val="0"/>
                <w:numId w:val="17"/>
              </w:numPr>
              <w:spacing w:before="120" w:after="120" w:line="240" w:lineRule="auto"/>
              <w:rPr>
                <w:rFonts w:ascii="Times New Roman" w:hAnsi="Times New Roman"/>
                <w:noProof w:val="0"/>
                <w:sz w:val="20"/>
                <w:lang w:val="en-GB"/>
              </w:rPr>
            </w:pPr>
            <w:r w:rsidRPr="00FD6E89">
              <w:rPr>
                <w:rFonts w:ascii="Times New Roman" w:hAnsi="Times New Roman"/>
                <w:noProof w:val="0"/>
                <w:sz w:val="20"/>
                <w:lang w:val="en-GB"/>
              </w:rPr>
              <w:t>Operating experience</w:t>
            </w:r>
          </w:p>
          <w:p w14:paraId="08538D3F" w14:textId="77777777" w:rsidR="00164A9C" w:rsidRPr="00FD6E89" w:rsidRDefault="00C772FF" w:rsidP="00B21262">
            <w:pPr>
              <w:pStyle w:val="13atablecontents"/>
              <w:keepLines/>
              <w:numPr>
                <w:ilvl w:val="0"/>
                <w:numId w:val="17"/>
              </w:numPr>
              <w:spacing w:before="120" w:after="120" w:line="240" w:lineRule="auto"/>
              <w:rPr>
                <w:rFonts w:ascii="Times New Roman" w:hAnsi="Times New Roman"/>
                <w:noProof w:val="0"/>
                <w:sz w:val="20"/>
                <w:lang w:val="en-GB"/>
              </w:rPr>
            </w:pPr>
            <w:r w:rsidRPr="00FD6E89">
              <w:rPr>
                <w:rFonts w:ascii="Times New Roman" w:hAnsi="Times New Roman"/>
                <w:noProof w:val="0"/>
                <w:sz w:val="20"/>
                <w:lang w:val="en-GB"/>
              </w:rPr>
              <w:t>R</w:t>
            </w:r>
            <w:r w:rsidR="00513666" w:rsidRPr="00FD6E89">
              <w:rPr>
                <w:rFonts w:ascii="Times New Roman" w:hAnsi="Times New Roman"/>
                <w:noProof w:val="0"/>
                <w:sz w:val="20"/>
                <w:lang w:val="en-GB"/>
              </w:rPr>
              <w:t>e</w:t>
            </w:r>
            <w:r w:rsidR="0086311C" w:rsidRPr="00FD6E89">
              <w:rPr>
                <w:rFonts w:ascii="Times New Roman" w:hAnsi="Times New Roman"/>
                <w:noProof w:val="0"/>
                <w:sz w:val="20"/>
                <w:lang w:val="en-GB"/>
              </w:rPr>
              <w:t>sea</w:t>
            </w:r>
            <w:r w:rsidR="00513666" w:rsidRPr="00FD6E89">
              <w:rPr>
                <w:rFonts w:ascii="Times New Roman" w:hAnsi="Times New Roman"/>
                <w:noProof w:val="0"/>
                <w:sz w:val="20"/>
                <w:lang w:val="en-GB"/>
              </w:rPr>
              <w:t>rch and development in the field of nuclear and r</w:t>
            </w:r>
            <w:r w:rsidR="0086311C" w:rsidRPr="00FD6E89">
              <w:rPr>
                <w:rFonts w:ascii="Times New Roman" w:hAnsi="Times New Roman"/>
                <w:noProof w:val="0"/>
                <w:sz w:val="20"/>
                <w:lang w:val="en-GB"/>
              </w:rPr>
              <w:t>adiation</w:t>
            </w:r>
            <w:r w:rsidR="00513666" w:rsidRPr="00FD6E89">
              <w:rPr>
                <w:rFonts w:ascii="Times New Roman" w:hAnsi="Times New Roman"/>
                <w:noProof w:val="0"/>
                <w:sz w:val="20"/>
                <w:lang w:val="en-GB"/>
              </w:rPr>
              <w:t xml:space="preserve"> </w:t>
            </w:r>
            <w:r w:rsidR="0086311C" w:rsidRPr="00FD6E89">
              <w:rPr>
                <w:rFonts w:ascii="Times New Roman" w:hAnsi="Times New Roman"/>
                <w:noProof w:val="0"/>
                <w:sz w:val="20"/>
                <w:lang w:val="en-GB"/>
              </w:rPr>
              <w:t>safety</w:t>
            </w:r>
          </w:p>
          <w:p w14:paraId="16EB3121" w14:textId="5F84E50A" w:rsidR="005023AD" w:rsidRPr="00FD6E89" w:rsidRDefault="005023AD" w:rsidP="00B21262">
            <w:pPr>
              <w:pStyle w:val="13atablecontents"/>
              <w:keepLines/>
              <w:numPr>
                <w:ilvl w:val="0"/>
                <w:numId w:val="17"/>
              </w:numPr>
              <w:spacing w:before="120" w:after="120" w:line="240" w:lineRule="auto"/>
              <w:rPr>
                <w:rFonts w:ascii="Times New Roman" w:hAnsi="Times New Roman"/>
                <w:noProof w:val="0"/>
                <w:sz w:val="20"/>
                <w:lang w:val="en-GB"/>
              </w:rPr>
            </w:pPr>
            <w:r w:rsidRPr="00FD6E89">
              <w:rPr>
                <w:rFonts w:ascii="Times New Roman" w:hAnsi="Times New Roman"/>
                <w:noProof w:val="0"/>
                <w:sz w:val="20"/>
                <w:lang w:val="en-GB"/>
              </w:rPr>
              <w:t xml:space="preserve">Advisory bodies and </w:t>
            </w:r>
            <w:r w:rsidR="009C50E0" w:rsidRPr="00FD6E89">
              <w:rPr>
                <w:rFonts w:ascii="Times New Roman" w:hAnsi="Times New Roman"/>
                <w:noProof w:val="0"/>
                <w:sz w:val="20"/>
                <w:lang w:val="en-GB"/>
              </w:rPr>
              <w:t>technical support organizations</w:t>
            </w:r>
          </w:p>
          <w:p w14:paraId="57C88F89" w14:textId="54D828F4" w:rsidR="005023AD" w:rsidRPr="00FD6E89" w:rsidRDefault="005023AD" w:rsidP="00B21262">
            <w:pPr>
              <w:pStyle w:val="13atablecontents"/>
              <w:keepLines/>
              <w:numPr>
                <w:ilvl w:val="0"/>
                <w:numId w:val="15"/>
              </w:numPr>
              <w:spacing w:before="120" w:after="120" w:line="240" w:lineRule="auto"/>
              <w:ind w:left="356"/>
              <w:rPr>
                <w:rFonts w:ascii="Times New Roman" w:hAnsi="Times New Roman"/>
                <w:noProof w:val="0"/>
                <w:sz w:val="20"/>
                <w:lang w:val="en-GB"/>
              </w:rPr>
            </w:pPr>
            <w:r w:rsidRPr="00FD6E89">
              <w:rPr>
                <w:rFonts w:ascii="Times New Roman" w:hAnsi="Times New Roman"/>
                <w:noProof w:val="0"/>
                <w:sz w:val="20"/>
                <w:lang w:val="en-GB"/>
              </w:rPr>
              <w:t>External sources:</w:t>
            </w:r>
          </w:p>
          <w:p w14:paraId="44375EB9" w14:textId="5CAD3132" w:rsidR="005023AD" w:rsidRPr="00FD6E89" w:rsidRDefault="005023AD" w:rsidP="00B21262">
            <w:pPr>
              <w:pStyle w:val="13atablecontents"/>
              <w:keepLines/>
              <w:numPr>
                <w:ilvl w:val="0"/>
                <w:numId w:val="18"/>
              </w:numPr>
              <w:spacing w:before="120" w:after="120" w:line="240" w:lineRule="auto"/>
              <w:rPr>
                <w:rFonts w:ascii="Times New Roman" w:hAnsi="Times New Roman"/>
                <w:noProof w:val="0"/>
                <w:sz w:val="20"/>
                <w:lang w:val="en-GB"/>
              </w:rPr>
            </w:pPr>
            <w:r w:rsidRPr="00FD6E89">
              <w:rPr>
                <w:rFonts w:ascii="Times New Roman" w:hAnsi="Times New Roman"/>
                <w:noProof w:val="0"/>
                <w:sz w:val="20"/>
                <w:lang w:val="en-GB"/>
              </w:rPr>
              <w:t>National:</w:t>
            </w:r>
          </w:p>
          <w:p w14:paraId="5E51D3AA" w14:textId="77777777" w:rsidR="00CC0F01" w:rsidRPr="00FD6E89" w:rsidRDefault="00CC0F01" w:rsidP="00CC0F01">
            <w:pPr>
              <w:pStyle w:val="13atablecontents"/>
              <w:keepLines/>
              <w:numPr>
                <w:ilvl w:val="0"/>
                <w:numId w:val="19"/>
              </w:numPr>
              <w:spacing w:before="120" w:after="120" w:line="240" w:lineRule="auto"/>
              <w:rPr>
                <w:rFonts w:ascii="Times New Roman" w:hAnsi="Times New Roman"/>
                <w:noProof w:val="0"/>
                <w:sz w:val="20"/>
                <w:lang w:val="en-GB"/>
              </w:rPr>
            </w:pPr>
            <w:r w:rsidRPr="00FD6E89">
              <w:rPr>
                <w:rFonts w:ascii="Times New Roman" w:hAnsi="Times New Roman"/>
                <w:noProof w:val="0"/>
                <w:sz w:val="20"/>
                <w:lang w:val="en-GB"/>
              </w:rPr>
              <w:t>Research and development in the field of nuclear and radiation safety</w:t>
            </w:r>
          </w:p>
          <w:p w14:paraId="1B39C4E3" w14:textId="03DB5208" w:rsidR="005023AD" w:rsidRPr="00FD6E89" w:rsidRDefault="005023AD" w:rsidP="00B21262">
            <w:pPr>
              <w:pStyle w:val="13atablecontents"/>
              <w:keepLines/>
              <w:numPr>
                <w:ilvl w:val="0"/>
                <w:numId w:val="19"/>
              </w:numPr>
              <w:spacing w:before="120" w:after="120" w:line="240" w:lineRule="auto"/>
              <w:rPr>
                <w:rFonts w:ascii="Times New Roman" w:hAnsi="Times New Roman"/>
                <w:noProof w:val="0"/>
                <w:sz w:val="20"/>
                <w:lang w:val="en-GB"/>
              </w:rPr>
            </w:pPr>
            <w:r w:rsidRPr="00FD6E89">
              <w:rPr>
                <w:rFonts w:ascii="Times New Roman" w:hAnsi="Times New Roman"/>
                <w:noProof w:val="0"/>
                <w:sz w:val="20"/>
                <w:lang w:val="en-GB"/>
              </w:rPr>
              <w:t>Non-nuclear legislation and policy</w:t>
            </w:r>
          </w:p>
          <w:p w14:paraId="1242FE9A" w14:textId="229AF22E" w:rsidR="005023AD" w:rsidRPr="00FD6E89" w:rsidRDefault="005023AD" w:rsidP="00B21262">
            <w:pPr>
              <w:pStyle w:val="13atablecontents"/>
              <w:keepLines/>
              <w:numPr>
                <w:ilvl w:val="0"/>
                <w:numId w:val="19"/>
              </w:numPr>
              <w:spacing w:before="120" w:after="120" w:line="240" w:lineRule="auto"/>
              <w:rPr>
                <w:rFonts w:ascii="Times New Roman" w:hAnsi="Times New Roman"/>
                <w:noProof w:val="0"/>
                <w:sz w:val="20"/>
                <w:lang w:val="en-GB"/>
              </w:rPr>
            </w:pPr>
            <w:r w:rsidRPr="00FD6E89">
              <w:rPr>
                <w:rFonts w:ascii="Times New Roman" w:hAnsi="Times New Roman"/>
                <w:noProof w:val="0"/>
                <w:sz w:val="20"/>
                <w:lang w:val="en-GB"/>
              </w:rPr>
              <w:t>Non-nuclear regulatory bodies</w:t>
            </w:r>
          </w:p>
          <w:p w14:paraId="2F2E0E06" w14:textId="77DABFB1" w:rsidR="005023AD" w:rsidRPr="00FD6E89" w:rsidRDefault="005023AD" w:rsidP="00B21262">
            <w:pPr>
              <w:pStyle w:val="13atablecontents"/>
              <w:keepLines/>
              <w:numPr>
                <w:ilvl w:val="0"/>
                <w:numId w:val="19"/>
              </w:numPr>
              <w:spacing w:before="120" w:after="120" w:line="240" w:lineRule="auto"/>
              <w:rPr>
                <w:rFonts w:ascii="Times New Roman" w:hAnsi="Times New Roman"/>
                <w:noProof w:val="0"/>
                <w:sz w:val="20"/>
                <w:lang w:val="en-GB"/>
              </w:rPr>
            </w:pPr>
            <w:r w:rsidRPr="00FD6E89">
              <w:rPr>
                <w:rFonts w:ascii="Times New Roman" w:hAnsi="Times New Roman"/>
                <w:noProof w:val="0"/>
                <w:sz w:val="20"/>
                <w:lang w:val="en-GB"/>
              </w:rPr>
              <w:t>Non-nuclear industries</w:t>
            </w:r>
          </w:p>
          <w:p w14:paraId="14DCB8E0" w14:textId="38AE1AC4" w:rsidR="005023AD" w:rsidRPr="00FD6E89" w:rsidRDefault="005023AD" w:rsidP="00B21262">
            <w:pPr>
              <w:pStyle w:val="13atablecontents"/>
              <w:keepLines/>
              <w:numPr>
                <w:ilvl w:val="0"/>
                <w:numId w:val="19"/>
              </w:numPr>
              <w:spacing w:before="120" w:after="120" w:line="240" w:lineRule="auto"/>
              <w:rPr>
                <w:rFonts w:ascii="Times New Roman" w:hAnsi="Times New Roman"/>
                <w:noProof w:val="0"/>
                <w:sz w:val="20"/>
                <w:lang w:val="en-GB"/>
              </w:rPr>
            </w:pPr>
            <w:r w:rsidRPr="00FD6E89">
              <w:rPr>
                <w:rFonts w:ascii="Times New Roman" w:hAnsi="Times New Roman"/>
                <w:noProof w:val="0"/>
                <w:sz w:val="20"/>
                <w:lang w:val="en-GB"/>
              </w:rPr>
              <w:t xml:space="preserve">Industry </w:t>
            </w:r>
            <w:r w:rsidR="00795C09">
              <w:rPr>
                <w:rFonts w:ascii="Times New Roman" w:hAnsi="Times New Roman"/>
                <w:noProof w:val="0"/>
                <w:sz w:val="20"/>
                <w:lang w:val="en-GB"/>
              </w:rPr>
              <w:t xml:space="preserve">codes and </w:t>
            </w:r>
            <w:r w:rsidRPr="00FD6E89">
              <w:rPr>
                <w:rFonts w:ascii="Times New Roman" w:hAnsi="Times New Roman"/>
                <w:noProof w:val="0"/>
                <w:sz w:val="20"/>
                <w:lang w:val="en-GB"/>
              </w:rPr>
              <w:t>standards</w:t>
            </w:r>
          </w:p>
          <w:p w14:paraId="72AD21CB" w14:textId="582D4E2E" w:rsidR="005023AD" w:rsidRPr="00FD6E89" w:rsidRDefault="005023AD" w:rsidP="00B21262">
            <w:pPr>
              <w:pStyle w:val="13atablecontents"/>
              <w:keepLines/>
              <w:numPr>
                <w:ilvl w:val="0"/>
                <w:numId w:val="18"/>
              </w:numPr>
              <w:spacing w:before="120" w:after="120" w:line="240" w:lineRule="auto"/>
              <w:rPr>
                <w:rFonts w:ascii="Times New Roman" w:hAnsi="Times New Roman"/>
                <w:noProof w:val="0"/>
                <w:sz w:val="20"/>
                <w:lang w:val="en-GB"/>
              </w:rPr>
            </w:pPr>
            <w:r w:rsidRPr="00FD6E89">
              <w:rPr>
                <w:rFonts w:ascii="Times New Roman" w:hAnsi="Times New Roman"/>
                <w:noProof w:val="0"/>
                <w:sz w:val="20"/>
                <w:lang w:val="en-GB"/>
              </w:rPr>
              <w:t>International</w:t>
            </w:r>
          </w:p>
          <w:p w14:paraId="76F66054" w14:textId="7E80760D" w:rsidR="005023AD" w:rsidRPr="00FD6E89" w:rsidRDefault="005023AD" w:rsidP="00B21262">
            <w:pPr>
              <w:pStyle w:val="13atablecontents"/>
              <w:keepLines/>
              <w:numPr>
                <w:ilvl w:val="0"/>
                <w:numId w:val="19"/>
              </w:numPr>
              <w:spacing w:before="120" w:after="120" w:line="240" w:lineRule="auto"/>
              <w:rPr>
                <w:rFonts w:ascii="Times New Roman" w:hAnsi="Times New Roman"/>
                <w:noProof w:val="0"/>
                <w:sz w:val="20"/>
                <w:lang w:val="en-GB"/>
              </w:rPr>
            </w:pPr>
            <w:r w:rsidRPr="00FD6E89">
              <w:rPr>
                <w:rFonts w:ascii="Times New Roman" w:hAnsi="Times New Roman"/>
                <w:noProof w:val="0"/>
                <w:sz w:val="20"/>
                <w:lang w:val="en-GB"/>
              </w:rPr>
              <w:t xml:space="preserve">International </w:t>
            </w:r>
            <w:r w:rsidR="00E23D8D">
              <w:rPr>
                <w:rFonts w:ascii="Times New Roman" w:hAnsi="Times New Roman"/>
                <w:noProof w:val="0"/>
                <w:sz w:val="20"/>
                <w:lang w:val="en-GB"/>
              </w:rPr>
              <w:t>s</w:t>
            </w:r>
            <w:r w:rsidR="00A805A6" w:rsidRPr="00FD6E89">
              <w:rPr>
                <w:rFonts w:ascii="Times New Roman" w:hAnsi="Times New Roman"/>
                <w:noProof w:val="0"/>
                <w:sz w:val="20"/>
                <w:lang w:val="en-GB"/>
              </w:rPr>
              <w:t xml:space="preserve">afety </w:t>
            </w:r>
            <w:r w:rsidR="00E23D8D">
              <w:rPr>
                <w:rFonts w:ascii="Times New Roman" w:hAnsi="Times New Roman"/>
                <w:noProof w:val="0"/>
                <w:sz w:val="20"/>
                <w:lang w:val="en-GB"/>
              </w:rPr>
              <w:t>s</w:t>
            </w:r>
            <w:r w:rsidR="00A805A6" w:rsidRPr="00FD6E89">
              <w:rPr>
                <w:rFonts w:ascii="Times New Roman" w:hAnsi="Times New Roman"/>
                <w:noProof w:val="0"/>
                <w:sz w:val="20"/>
                <w:lang w:val="en-GB"/>
              </w:rPr>
              <w:t>tandards</w:t>
            </w:r>
          </w:p>
          <w:p w14:paraId="64DA72D2" w14:textId="12242235" w:rsidR="005023AD" w:rsidRPr="00FD6E89" w:rsidRDefault="005023AD" w:rsidP="00B21262">
            <w:pPr>
              <w:pStyle w:val="13atablecontents"/>
              <w:keepLines/>
              <w:numPr>
                <w:ilvl w:val="0"/>
                <w:numId w:val="19"/>
              </w:numPr>
              <w:spacing w:before="120" w:after="120" w:line="240" w:lineRule="auto"/>
              <w:rPr>
                <w:rFonts w:ascii="Times New Roman" w:hAnsi="Times New Roman"/>
                <w:noProof w:val="0"/>
                <w:sz w:val="20"/>
                <w:lang w:val="en-GB"/>
              </w:rPr>
            </w:pPr>
            <w:r w:rsidRPr="00FD6E89">
              <w:rPr>
                <w:rFonts w:ascii="Times New Roman" w:hAnsi="Times New Roman"/>
                <w:noProof w:val="0"/>
                <w:sz w:val="20"/>
                <w:lang w:val="en-GB"/>
              </w:rPr>
              <w:t xml:space="preserve">International industry </w:t>
            </w:r>
            <w:r w:rsidR="00A805A6">
              <w:rPr>
                <w:rFonts w:ascii="Times New Roman" w:hAnsi="Times New Roman"/>
                <w:noProof w:val="0"/>
                <w:sz w:val="20"/>
                <w:lang w:val="en-GB"/>
              </w:rPr>
              <w:t xml:space="preserve">codes and </w:t>
            </w:r>
            <w:r w:rsidRPr="00FD6E89">
              <w:rPr>
                <w:rFonts w:ascii="Times New Roman" w:hAnsi="Times New Roman"/>
                <w:noProof w:val="0"/>
                <w:sz w:val="20"/>
                <w:lang w:val="en-GB"/>
              </w:rPr>
              <w:t>standards</w:t>
            </w:r>
          </w:p>
          <w:p w14:paraId="2B73C951" w14:textId="025C5D5C" w:rsidR="005023AD" w:rsidRPr="00FD6E89" w:rsidRDefault="005023AD" w:rsidP="00B21262">
            <w:pPr>
              <w:pStyle w:val="13atablecontents"/>
              <w:keepLines/>
              <w:numPr>
                <w:ilvl w:val="0"/>
                <w:numId w:val="19"/>
              </w:numPr>
              <w:spacing w:before="120" w:after="120" w:line="240" w:lineRule="auto"/>
              <w:rPr>
                <w:rFonts w:ascii="Times New Roman" w:hAnsi="Times New Roman"/>
                <w:noProof w:val="0"/>
                <w:sz w:val="20"/>
                <w:lang w:val="en-GB"/>
              </w:rPr>
            </w:pPr>
            <w:r w:rsidRPr="00FD6E89">
              <w:rPr>
                <w:rFonts w:ascii="Times New Roman" w:hAnsi="Times New Roman"/>
                <w:noProof w:val="0"/>
                <w:sz w:val="20"/>
                <w:lang w:val="en-GB"/>
              </w:rPr>
              <w:t>International nuclear research</w:t>
            </w:r>
          </w:p>
          <w:p w14:paraId="13FEF8E7" w14:textId="4E537206" w:rsidR="005023AD" w:rsidRPr="00FD6E89" w:rsidRDefault="005023AD" w:rsidP="00B21262">
            <w:pPr>
              <w:pStyle w:val="13atablecontents"/>
              <w:keepLines/>
              <w:numPr>
                <w:ilvl w:val="0"/>
                <w:numId w:val="19"/>
              </w:numPr>
              <w:spacing w:before="120" w:after="120" w:line="240" w:lineRule="auto"/>
              <w:rPr>
                <w:rFonts w:ascii="Times New Roman" w:hAnsi="Times New Roman"/>
                <w:noProof w:val="0"/>
                <w:sz w:val="20"/>
                <w:lang w:val="en-GB"/>
              </w:rPr>
            </w:pPr>
            <w:r w:rsidRPr="00FD6E89">
              <w:rPr>
                <w:rFonts w:ascii="Times New Roman" w:hAnsi="Times New Roman"/>
                <w:noProof w:val="0"/>
                <w:sz w:val="20"/>
                <w:lang w:val="en-GB"/>
              </w:rPr>
              <w:t>International organizations</w:t>
            </w:r>
          </w:p>
          <w:p w14:paraId="203F6CBD" w14:textId="77777777" w:rsidR="005023AD" w:rsidRDefault="005023AD" w:rsidP="00B21262">
            <w:pPr>
              <w:pStyle w:val="13atablecontents"/>
              <w:keepLines/>
              <w:numPr>
                <w:ilvl w:val="0"/>
                <w:numId w:val="19"/>
              </w:numPr>
              <w:spacing w:before="120" w:after="120" w:line="240" w:lineRule="auto"/>
              <w:rPr>
                <w:rFonts w:ascii="Times New Roman" w:hAnsi="Times New Roman"/>
                <w:noProof w:val="0"/>
                <w:sz w:val="20"/>
                <w:lang w:val="en-GB"/>
              </w:rPr>
            </w:pPr>
            <w:r w:rsidRPr="00FD6E89">
              <w:rPr>
                <w:rFonts w:ascii="Times New Roman" w:hAnsi="Times New Roman"/>
                <w:noProof w:val="0"/>
                <w:sz w:val="20"/>
                <w:lang w:val="en-GB"/>
              </w:rPr>
              <w:lastRenderedPageBreak/>
              <w:t>Associations, forums and networks of regulator</w:t>
            </w:r>
            <w:r w:rsidR="00E16630" w:rsidRPr="00FD6E89">
              <w:rPr>
                <w:rFonts w:ascii="Times New Roman" w:hAnsi="Times New Roman"/>
                <w:noProof w:val="0"/>
                <w:sz w:val="20"/>
                <w:lang w:val="en-GB"/>
              </w:rPr>
              <w:t>y bodie</w:t>
            </w:r>
            <w:r w:rsidRPr="00FD6E89">
              <w:rPr>
                <w:rFonts w:ascii="Times New Roman" w:hAnsi="Times New Roman"/>
                <w:noProof w:val="0"/>
                <w:sz w:val="20"/>
                <w:lang w:val="en-GB"/>
              </w:rPr>
              <w:t>s</w:t>
            </w:r>
          </w:p>
          <w:p w14:paraId="17FA5744" w14:textId="77777777" w:rsidR="00A82686" w:rsidRDefault="00A82686" w:rsidP="00B21262">
            <w:pPr>
              <w:pStyle w:val="13atablecontents"/>
              <w:keepLines/>
              <w:numPr>
                <w:ilvl w:val="0"/>
                <w:numId w:val="19"/>
              </w:numPr>
              <w:spacing w:before="120" w:after="120" w:line="240" w:lineRule="auto"/>
              <w:rPr>
                <w:rFonts w:ascii="Times New Roman" w:hAnsi="Times New Roman"/>
                <w:noProof w:val="0"/>
                <w:sz w:val="20"/>
                <w:lang w:val="en-GB"/>
              </w:rPr>
            </w:pPr>
            <w:r>
              <w:rPr>
                <w:rFonts w:ascii="Times New Roman" w:hAnsi="Times New Roman"/>
                <w:noProof w:val="0"/>
                <w:sz w:val="20"/>
                <w:lang w:val="en-GB"/>
              </w:rPr>
              <w:t xml:space="preserve">International </w:t>
            </w:r>
            <w:r w:rsidR="00405EA2">
              <w:rPr>
                <w:rFonts w:ascii="Times New Roman" w:hAnsi="Times New Roman"/>
                <w:noProof w:val="0"/>
                <w:sz w:val="20"/>
                <w:lang w:val="en-GB"/>
              </w:rPr>
              <w:t>conventions</w:t>
            </w:r>
          </w:p>
          <w:p w14:paraId="4A020DCA" w14:textId="748D2E74" w:rsidR="00CC0F01" w:rsidRPr="00996CF3" w:rsidRDefault="00CC0F01" w:rsidP="00996CF3">
            <w:pPr>
              <w:pStyle w:val="ListParagraph"/>
              <w:numPr>
                <w:ilvl w:val="0"/>
                <w:numId w:val="19"/>
              </w:numPr>
              <w:rPr>
                <w:sz w:val="20"/>
              </w:rPr>
            </w:pPr>
            <w:r w:rsidRPr="00CC0F01">
              <w:rPr>
                <w:sz w:val="20"/>
                <w:szCs w:val="20"/>
                <w:lang w:bidi="ar-SA"/>
              </w:rPr>
              <w:t>Research and development in the field of nuclear and radiation safety</w:t>
            </w:r>
          </w:p>
        </w:tc>
        <w:tc>
          <w:tcPr>
            <w:tcW w:w="2367" w:type="pct"/>
          </w:tcPr>
          <w:p w14:paraId="460EDB84" w14:textId="17BB1232" w:rsidR="003E1A3D" w:rsidRPr="00FD6E89" w:rsidRDefault="00DE7EFC" w:rsidP="00F55243">
            <w:pPr>
              <w:pStyle w:val="13atablecontents"/>
              <w:keepLines/>
              <w:spacing w:before="120" w:after="120" w:line="240" w:lineRule="auto"/>
              <w:rPr>
                <w:rFonts w:ascii="Times New Roman" w:hAnsi="Times New Roman"/>
                <w:noProof w:val="0"/>
                <w:sz w:val="20"/>
                <w:lang w:val="en-GB"/>
              </w:rPr>
            </w:pPr>
            <w:r w:rsidRPr="00FD6E89">
              <w:rPr>
                <w:rFonts w:ascii="Times New Roman" w:hAnsi="Times New Roman"/>
                <w:noProof w:val="0"/>
                <w:sz w:val="20"/>
                <w:lang w:val="en-GB"/>
              </w:rPr>
              <w:lastRenderedPageBreak/>
              <w:t xml:space="preserve">This </w:t>
            </w:r>
            <w:r w:rsidR="00A805A6">
              <w:rPr>
                <w:rFonts w:ascii="Times New Roman" w:hAnsi="Times New Roman"/>
                <w:noProof w:val="0"/>
                <w:sz w:val="20"/>
                <w:lang w:val="en-GB"/>
              </w:rPr>
              <w:t>topic</w:t>
            </w:r>
            <w:r w:rsidR="00A805A6" w:rsidRPr="00FD6E89">
              <w:rPr>
                <w:rFonts w:ascii="Times New Roman" w:hAnsi="Times New Roman"/>
                <w:noProof w:val="0"/>
                <w:sz w:val="20"/>
                <w:lang w:val="en-GB"/>
              </w:rPr>
              <w:t xml:space="preserve"> </w:t>
            </w:r>
            <w:r w:rsidRPr="00FD6E89">
              <w:rPr>
                <w:rFonts w:ascii="Times New Roman" w:hAnsi="Times New Roman"/>
                <w:noProof w:val="0"/>
                <w:sz w:val="20"/>
                <w:lang w:val="en-GB"/>
              </w:rPr>
              <w:t xml:space="preserve">is intended to guide the trainees throughout the most common sources of regulatory experience and to help them identify those sources that could </w:t>
            </w:r>
            <w:r w:rsidR="00603DE2" w:rsidRPr="00FD6E89">
              <w:rPr>
                <w:rFonts w:ascii="Times New Roman" w:hAnsi="Times New Roman"/>
                <w:noProof w:val="0"/>
                <w:sz w:val="20"/>
                <w:lang w:val="en-GB"/>
              </w:rPr>
              <w:t>be prioritized</w:t>
            </w:r>
            <w:r w:rsidR="00A805A6">
              <w:rPr>
                <w:rFonts w:ascii="Times New Roman" w:hAnsi="Times New Roman"/>
                <w:noProof w:val="0"/>
                <w:sz w:val="20"/>
                <w:lang w:val="en-GB"/>
              </w:rPr>
              <w:t>.</w:t>
            </w:r>
          </w:p>
        </w:tc>
      </w:tr>
      <w:tr w:rsidR="008F5D20" w:rsidRPr="00FD6E89" w14:paraId="3B230D94" w14:textId="77777777" w:rsidTr="00D56941">
        <w:tc>
          <w:tcPr>
            <w:tcW w:w="5000" w:type="pct"/>
            <w:gridSpan w:val="3"/>
          </w:tcPr>
          <w:p w14:paraId="30D6CA7E" w14:textId="201C9C4D" w:rsidR="008F5D20" w:rsidRPr="00FD6E89" w:rsidRDefault="008F5D20" w:rsidP="00F55243">
            <w:pPr>
              <w:pStyle w:val="13atablecontents"/>
              <w:keepLines/>
              <w:spacing w:before="120" w:after="120" w:line="240" w:lineRule="auto"/>
              <w:rPr>
                <w:rFonts w:ascii="Times New Roman" w:hAnsi="Times New Roman"/>
                <w:b/>
                <w:bCs/>
                <w:noProof w:val="0"/>
                <w:sz w:val="20"/>
                <w:lang w:val="en-GB"/>
              </w:rPr>
            </w:pPr>
            <w:r w:rsidRPr="00FD6E89">
              <w:rPr>
                <w:rFonts w:ascii="Times New Roman" w:hAnsi="Times New Roman"/>
                <w:b/>
                <w:bCs/>
                <w:noProof w:val="0"/>
                <w:sz w:val="20"/>
                <w:lang w:val="en-GB"/>
              </w:rPr>
              <w:t>Topic 4: Arrangements for managing regulatory experience</w:t>
            </w:r>
          </w:p>
        </w:tc>
      </w:tr>
      <w:tr w:rsidR="003E1A3D" w:rsidRPr="00FD6E89" w14:paraId="44885F83" w14:textId="77777777" w:rsidTr="00D56941">
        <w:tc>
          <w:tcPr>
            <w:tcW w:w="2633" w:type="pct"/>
            <w:gridSpan w:val="2"/>
          </w:tcPr>
          <w:p w14:paraId="2A9CC0DE" w14:textId="189CC0FD" w:rsidR="00D439D2" w:rsidRPr="00FD6E89" w:rsidRDefault="00A805A6" w:rsidP="00D439D2">
            <w:pPr>
              <w:pStyle w:val="13atablecontents"/>
              <w:keepLines/>
              <w:spacing w:line="240" w:lineRule="auto"/>
              <w:rPr>
                <w:rFonts w:ascii="Times New Roman" w:hAnsi="Times New Roman"/>
                <w:noProof w:val="0"/>
                <w:sz w:val="20"/>
                <w:lang w:val="en-GB"/>
              </w:rPr>
            </w:pPr>
            <w:r>
              <w:rPr>
                <w:rFonts w:ascii="Times New Roman" w:hAnsi="Times New Roman"/>
                <w:noProof w:val="0"/>
                <w:sz w:val="20"/>
                <w:lang w:val="en-GB"/>
              </w:rPr>
              <w:t>S</w:t>
            </w:r>
            <w:r w:rsidR="00D439D2" w:rsidRPr="00FD6E89">
              <w:rPr>
                <w:rFonts w:ascii="Times New Roman" w:hAnsi="Times New Roman"/>
                <w:noProof w:val="0"/>
                <w:sz w:val="20"/>
                <w:lang w:val="en-GB"/>
              </w:rPr>
              <w:t>ubjects to cover</w:t>
            </w:r>
            <w:r>
              <w:rPr>
                <w:rFonts w:ascii="Times New Roman" w:hAnsi="Times New Roman"/>
                <w:noProof w:val="0"/>
                <w:sz w:val="20"/>
                <w:lang w:val="en-GB"/>
              </w:rPr>
              <w:t>,</w:t>
            </w:r>
            <w:r w:rsidR="00D439D2" w:rsidRPr="00FD6E89">
              <w:rPr>
                <w:rFonts w:ascii="Times New Roman" w:hAnsi="Times New Roman"/>
                <w:noProof w:val="0"/>
                <w:sz w:val="20"/>
                <w:lang w:val="en-GB"/>
              </w:rPr>
              <w:t xml:space="preserve"> as appropriate:</w:t>
            </w:r>
          </w:p>
          <w:p w14:paraId="5A9FE155" w14:textId="32184C6D" w:rsidR="00D439D2" w:rsidRPr="00FD6E89" w:rsidRDefault="00D439D2" w:rsidP="00B21262">
            <w:pPr>
              <w:pStyle w:val="13atablecontents"/>
              <w:keepLines/>
              <w:numPr>
                <w:ilvl w:val="0"/>
                <w:numId w:val="15"/>
              </w:numPr>
              <w:spacing w:before="120" w:after="120" w:line="240" w:lineRule="auto"/>
              <w:ind w:left="356"/>
              <w:rPr>
                <w:rFonts w:ascii="Times New Roman" w:hAnsi="Times New Roman"/>
                <w:noProof w:val="0"/>
                <w:sz w:val="20"/>
                <w:lang w:val="en-GB"/>
              </w:rPr>
            </w:pPr>
            <w:r w:rsidRPr="00FD6E89">
              <w:rPr>
                <w:rFonts w:ascii="Times New Roman" w:hAnsi="Times New Roman"/>
                <w:noProof w:val="0"/>
                <w:sz w:val="20"/>
                <w:lang w:val="en-GB"/>
              </w:rPr>
              <w:t>Approach</w:t>
            </w:r>
            <w:r w:rsidR="002F172D">
              <w:rPr>
                <w:rFonts w:ascii="Times New Roman" w:hAnsi="Times New Roman"/>
                <w:noProof w:val="0"/>
                <w:sz w:val="20"/>
                <w:lang w:val="en-GB"/>
              </w:rPr>
              <w:t>es</w:t>
            </w:r>
            <w:r w:rsidRPr="00FD6E89">
              <w:rPr>
                <w:rFonts w:ascii="Times New Roman" w:hAnsi="Times New Roman"/>
                <w:noProof w:val="0"/>
                <w:sz w:val="20"/>
                <w:lang w:val="en-GB"/>
              </w:rPr>
              <w:t xml:space="preserve"> and </w:t>
            </w:r>
            <w:r w:rsidR="0083386A">
              <w:rPr>
                <w:rFonts w:ascii="Times New Roman" w:hAnsi="Times New Roman"/>
                <w:noProof w:val="0"/>
                <w:sz w:val="20"/>
                <w:lang w:val="en-GB"/>
              </w:rPr>
              <w:t>methods</w:t>
            </w:r>
            <w:r w:rsidR="00251D9D">
              <w:rPr>
                <w:rFonts w:ascii="Times New Roman" w:hAnsi="Times New Roman"/>
                <w:noProof w:val="0"/>
                <w:sz w:val="20"/>
                <w:lang w:val="en-GB"/>
              </w:rPr>
              <w:t xml:space="preserve"> used for managing regulatory experience</w:t>
            </w:r>
          </w:p>
          <w:p w14:paraId="42946E2B" w14:textId="42771B04" w:rsidR="00D439D2" w:rsidRPr="00FD6E89" w:rsidRDefault="00D439D2" w:rsidP="00B21262">
            <w:pPr>
              <w:pStyle w:val="13atablecontents"/>
              <w:keepLines/>
              <w:numPr>
                <w:ilvl w:val="0"/>
                <w:numId w:val="15"/>
              </w:numPr>
              <w:spacing w:before="120" w:after="120" w:line="240" w:lineRule="auto"/>
              <w:ind w:left="356"/>
              <w:rPr>
                <w:rFonts w:ascii="Times New Roman" w:hAnsi="Times New Roman"/>
                <w:noProof w:val="0"/>
                <w:sz w:val="20"/>
                <w:lang w:val="en-GB"/>
              </w:rPr>
            </w:pPr>
            <w:r w:rsidRPr="00FD6E89">
              <w:rPr>
                <w:rFonts w:ascii="Times New Roman" w:hAnsi="Times New Roman"/>
                <w:noProof w:val="0"/>
                <w:sz w:val="20"/>
                <w:lang w:val="en-GB"/>
              </w:rPr>
              <w:t>Roles and responsibilities</w:t>
            </w:r>
            <w:r w:rsidR="00D772D6" w:rsidRPr="00FD6E89">
              <w:rPr>
                <w:rFonts w:ascii="Times New Roman" w:hAnsi="Times New Roman"/>
                <w:noProof w:val="0"/>
                <w:sz w:val="20"/>
                <w:lang w:val="en-GB"/>
              </w:rPr>
              <w:t xml:space="preserve"> in managing regulatory experience</w:t>
            </w:r>
          </w:p>
          <w:p w14:paraId="53533DDD" w14:textId="54F943FC" w:rsidR="00D439D2" w:rsidRPr="00FD6E89" w:rsidRDefault="00D439D2" w:rsidP="00B21262">
            <w:pPr>
              <w:pStyle w:val="13atablecontents"/>
              <w:keepLines/>
              <w:numPr>
                <w:ilvl w:val="0"/>
                <w:numId w:val="15"/>
              </w:numPr>
              <w:spacing w:before="120" w:after="120" w:line="240" w:lineRule="auto"/>
              <w:ind w:left="356"/>
              <w:rPr>
                <w:rFonts w:ascii="Times New Roman" w:hAnsi="Times New Roman"/>
                <w:noProof w:val="0"/>
                <w:sz w:val="20"/>
                <w:lang w:val="en-GB"/>
              </w:rPr>
            </w:pPr>
            <w:r w:rsidRPr="00FD6E89">
              <w:rPr>
                <w:rFonts w:ascii="Times New Roman" w:hAnsi="Times New Roman"/>
                <w:noProof w:val="0"/>
                <w:sz w:val="20"/>
                <w:lang w:val="en-GB"/>
              </w:rPr>
              <w:t xml:space="preserve">Integration within the management system and interfaces </w:t>
            </w:r>
            <w:r w:rsidR="00D772D6" w:rsidRPr="00FD6E89">
              <w:rPr>
                <w:rFonts w:ascii="Times New Roman" w:hAnsi="Times New Roman"/>
                <w:noProof w:val="0"/>
                <w:sz w:val="20"/>
                <w:lang w:val="en-GB"/>
              </w:rPr>
              <w:t xml:space="preserve">with </w:t>
            </w:r>
            <w:r w:rsidRPr="00FD6E89">
              <w:rPr>
                <w:rFonts w:ascii="Times New Roman" w:hAnsi="Times New Roman"/>
                <w:noProof w:val="0"/>
                <w:sz w:val="20"/>
                <w:lang w:val="en-GB"/>
              </w:rPr>
              <w:t>relevant processes</w:t>
            </w:r>
          </w:p>
          <w:p w14:paraId="0319B3A4" w14:textId="0018E191" w:rsidR="00875CB1" w:rsidRPr="00FD6E89" w:rsidRDefault="00D439D2" w:rsidP="00B21262">
            <w:pPr>
              <w:pStyle w:val="13atablecontents"/>
              <w:keepLines/>
              <w:numPr>
                <w:ilvl w:val="0"/>
                <w:numId w:val="15"/>
              </w:numPr>
              <w:spacing w:before="120" w:after="120" w:line="240" w:lineRule="auto"/>
              <w:ind w:left="356"/>
              <w:rPr>
                <w:rFonts w:ascii="Times New Roman" w:hAnsi="Times New Roman"/>
                <w:noProof w:val="0"/>
                <w:sz w:val="20"/>
                <w:lang w:val="en-GB"/>
              </w:rPr>
            </w:pPr>
            <w:r w:rsidRPr="00FD6E89">
              <w:rPr>
                <w:rFonts w:ascii="Times New Roman" w:hAnsi="Times New Roman"/>
                <w:noProof w:val="0"/>
                <w:sz w:val="20"/>
                <w:lang w:val="en-GB"/>
              </w:rPr>
              <w:t xml:space="preserve">Management of </w:t>
            </w:r>
            <w:r w:rsidR="003F793B" w:rsidRPr="00FD6E89">
              <w:rPr>
                <w:rFonts w:ascii="Times New Roman" w:hAnsi="Times New Roman"/>
                <w:noProof w:val="0"/>
                <w:sz w:val="20"/>
                <w:lang w:val="en-GB"/>
              </w:rPr>
              <w:t xml:space="preserve">internal and </w:t>
            </w:r>
            <w:r w:rsidRPr="00FD6E89">
              <w:rPr>
                <w:rFonts w:ascii="Times New Roman" w:hAnsi="Times New Roman"/>
                <w:noProof w:val="0"/>
                <w:sz w:val="20"/>
                <w:lang w:val="en-GB"/>
              </w:rPr>
              <w:t xml:space="preserve">external sources of regulatory experience </w:t>
            </w:r>
          </w:p>
          <w:p w14:paraId="315D35C6" w14:textId="5074066D" w:rsidR="00D439D2" w:rsidRPr="00FD6E89" w:rsidRDefault="00D439D2" w:rsidP="00B21262">
            <w:pPr>
              <w:pStyle w:val="13atablecontents"/>
              <w:keepLines/>
              <w:numPr>
                <w:ilvl w:val="0"/>
                <w:numId w:val="15"/>
              </w:numPr>
              <w:spacing w:before="120" w:after="120" w:line="240" w:lineRule="auto"/>
              <w:ind w:left="356"/>
              <w:rPr>
                <w:rFonts w:ascii="Times New Roman" w:hAnsi="Times New Roman"/>
                <w:noProof w:val="0"/>
                <w:sz w:val="20"/>
                <w:lang w:val="en-GB"/>
              </w:rPr>
            </w:pPr>
            <w:r w:rsidRPr="00FD6E89">
              <w:rPr>
                <w:rFonts w:ascii="Times New Roman" w:hAnsi="Times New Roman"/>
                <w:noProof w:val="0"/>
                <w:sz w:val="20"/>
                <w:lang w:val="en-GB"/>
              </w:rPr>
              <w:t xml:space="preserve">Arrangements for </w:t>
            </w:r>
            <w:r w:rsidR="00E272BB" w:rsidRPr="00FD6E89">
              <w:rPr>
                <w:rFonts w:ascii="Times New Roman" w:hAnsi="Times New Roman"/>
                <w:noProof w:val="0"/>
                <w:sz w:val="20"/>
                <w:lang w:val="en-GB"/>
              </w:rPr>
              <w:t>the following</w:t>
            </w:r>
            <w:r w:rsidRPr="00FD6E89">
              <w:rPr>
                <w:rFonts w:ascii="Times New Roman" w:hAnsi="Times New Roman"/>
                <w:noProof w:val="0"/>
                <w:sz w:val="20"/>
                <w:lang w:val="en-GB"/>
              </w:rPr>
              <w:t>:</w:t>
            </w:r>
          </w:p>
          <w:p w14:paraId="5FE4A92C" w14:textId="1AC6B11F" w:rsidR="00D439D2" w:rsidRPr="00FD6E89" w:rsidRDefault="00D439D2" w:rsidP="00B21262">
            <w:pPr>
              <w:pStyle w:val="13atablecontents"/>
              <w:keepLines/>
              <w:numPr>
                <w:ilvl w:val="0"/>
                <w:numId w:val="20"/>
              </w:numPr>
              <w:spacing w:line="240" w:lineRule="auto"/>
              <w:rPr>
                <w:rFonts w:ascii="Times New Roman" w:hAnsi="Times New Roman"/>
                <w:noProof w:val="0"/>
                <w:sz w:val="20"/>
                <w:lang w:val="en-GB"/>
              </w:rPr>
            </w:pPr>
            <w:r w:rsidRPr="00FD6E89">
              <w:rPr>
                <w:rFonts w:ascii="Times New Roman" w:hAnsi="Times New Roman"/>
                <w:noProof w:val="0"/>
                <w:sz w:val="20"/>
                <w:lang w:val="en-GB"/>
              </w:rPr>
              <w:t>Identification</w:t>
            </w:r>
            <w:r w:rsidR="00E272BB" w:rsidRPr="00FD6E89">
              <w:rPr>
                <w:rFonts w:ascii="Times New Roman" w:hAnsi="Times New Roman"/>
                <w:noProof w:val="0"/>
                <w:sz w:val="20"/>
                <w:lang w:val="en-GB"/>
              </w:rPr>
              <w:t xml:space="preserve"> of regulatory experience</w:t>
            </w:r>
            <w:r w:rsidR="008E74C9" w:rsidRPr="00FD6E89">
              <w:rPr>
                <w:rFonts w:ascii="Times New Roman" w:hAnsi="Times New Roman"/>
                <w:noProof w:val="0"/>
                <w:sz w:val="20"/>
                <w:lang w:val="en-GB"/>
              </w:rPr>
              <w:t xml:space="preserve"> </w:t>
            </w:r>
            <w:r w:rsidR="00623CF6" w:rsidRPr="00FD6E89">
              <w:rPr>
                <w:rFonts w:ascii="Times New Roman" w:hAnsi="Times New Roman"/>
                <w:noProof w:val="0"/>
                <w:sz w:val="20"/>
                <w:lang w:val="en-GB"/>
              </w:rPr>
              <w:t xml:space="preserve">(e.g. </w:t>
            </w:r>
            <w:r w:rsidR="00106E28" w:rsidRPr="00FD6E89">
              <w:rPr>
                <w:rFonts w:ascii="Times New Roman" w:hAnsi="Times New Roman"/>
                <w:noProof w:val="0"/>
                <w:sz w:val="20"/>
                <w:lang w:val="en-GB"/>
              </w:rPr>
              <w:t xml:space="preserve">through the use of </w:t>
            </w:r>
            <w:r w:rsidRPr="00FD6E89">
              <w:rPr>
                <w:rFonts w:ascii="Times New Roman" w:hAnsi="Times New Roman"/>
                <w:noProof w:val="0"/>
                <w:sz w:val="20"/>
                <w:lang w:val="en-GB"/>
              </w:rPr>
              <w:t>templates</w:t>
            </w:r>
            <w:r w:rsidR="008E74C9" w:rsidRPr="00FD6E89">
              <w:rPr>
                <w:rFonts w:ascii="Times New Roman" w:hAnsi="Times New Roman"/>
                <w:noProof w:val="0"/>
                <w:sz w:val="20"/>
                <w:lang w:val="en-GB"/>
              </w:rPr>
              <w:t xml:space="preserve"> </w:t>
            </w:r>
            <w:r w:rsidR="00106E28" w:rsidRPr="00FD6E89">
              <w:rPr>
                <w:rFonts w:ascii="Times New Roman" w:hAnsi="Times New Roman"/>
                <w:noProof w:val="0"/>
                <w:sz w:val="20"/>
                <w:lang w:val="en-GB"/>
              </w:rPr>
              <w:t xml:space="preserve">or other </w:t>
            </w:r>
            <w:r w:rsidRPr="00FD6E89">
              <w:rPr>
                <w:rFonts w:ascii="Times New Roman" w:hAnsi="Times New Roman"/>
                <w:noProof w:val="0"/>
                <w:sz w:val="20"/>
                <w:lang w:val="en-GB"/>
              </w:rPr>
              <w:t xml:space="preserve">means, </w:t>
            </w:r>
            <w:r w:rsidR="001E3EFF" w:rsidRPr="00FD6E89">
              <w:rPr>
                <w:rFonts w:ascii="Times New Roman" w:hAnsi="Times New Roman"/>
                <w:noProof w:val="0"/>
                <w:sz w:val="20"/>
                <w:lang w:val="en-GB"/>
              </w:rPr>
              <w:t xml:space="preserve">guidance </w:t>
            </w:r>
            <w:r w:rsidRPr="00FD6E89">
              <w:rPr>
                <w:rFonts w:ascii="Times New Roman" w:hAnsi="Times New Roman"/>
                <w:noProof w:val="0"/>
                <w:sz w:val="20"/>
                <w:lang w:val="en-GB"/>
              </w:rPr>
              <w:t>and practical examples</w:t>
            </w:r>
            <w:r w:rsidR="001E3EFF" w:rsidRPr="00FD6E89">
              <w:rPr>
                <w:rFonts w:ascii="Times New Roman" w:hAnsi="Times New Roman"/>
                <w:noProof w:val="0"/>
                <w:sz w:val="20"/>
                <w:lang w:val="en-GB"/>
              </w:rPr>
              <w:t>)</w:t>
            </w:r>
          </w:p>
          <w:p w14:paraId="20313099" w14:textId="4B19DF7A" w:rsidR="00D439D2" w:rsidRPr="00FD6E89" w:rsidRDefault="00D439D2" w:rsidP="00B21262">
            <w:pPr>
              <w:pStyle w:val="13atablecontents"/>
              <w:keepLines/>
              <w:numPr>
                <w:ilvl w:val="0"/>
                <w:numId w:val="20"/>
              </w:numPr>
              <w:spacing w:line="240" w:lineRule="auto"/>
              <w:rPr>
                <w:rFonts w:ascii="Times New Roman" w:hAnsi="Times New Roman"/>
                <w:noProof w:val="0"/>
                <w:sz w:val="20"/>
                <w:lang w:val="en-GB"/>
              </w:rPr>
            </w:pPr>
            <w:r w:rsidRPr="00FD6E89">
              <w:rPr>
                <w:rFonts w:ascii="Times New Roman" w:hAnsi="Times New Roman"/>
                <w:noProof w:val="0"/>
                <w:sz w:val="20"/>
                <w:lang w:val="en-GB"/>
              </w:rPr>
              <w:t>Collection</w:t>
            </w:r>
            <w:r w:rsidR="00E272BB" w:rsidRPr="00FD6E89">
              <w:rPr>
                <w:rFonts w:ascii="Times New Roman" w:hAnsi="Times New Roman"/>
                <w:noProof w:val="0"/>
                <w:sz w:val="20"/>
                <w:lang w:val="en-GB"/>
              </w:rPr>
              <w:t xml:space="preserve"> of regulatory experience</w:t>
            </w:r>
            <w:r w:rsidR="00F11432" w:rsidRPr="00FD6E89">
              <w:rPr>
                <w:rFonts w:ascii="Times New Roman" w:hAnsi="Times New Roman"/>
                <w:noProof w:val="0"/>
                <w:sz w:val="20"/>
                <w:lang w:val="en-GB"/>
              </w:rPr>
              <w:t>, including</w:t>
            </w:r>
            <w:r w:rsidR="008E74C9" w:rsidRPr="00FD6E89">
              <w:rPr>
                <w:rFonts w:ascii="Times New Roman" w:hAnsi="Times New Roman"/>
                <w:noProof w:val="0"/>
                <w:sz w:val="20"/>
                <w:lang w:val="en-GB"/>
              </w:rPr>
              <w:t xml:space="preserve"> </w:t>
            </w:r>
            <w:r w:rsidRPr="00FD6E89">
              <w:rPr>
                <w:rFonts w:ascii="Times New Roman" w:hAnsi="Times New Roman"/>
                <w:noProof w:val="0"/>
                <w:sz w:val="20"/>
                <w:lang w:val="en-GB"/>
              </w:rPr>
              <w:t>channels for reporting and organiz</w:t>
            </w:r>
            <w:r w:rsidR="00F11432" w:rsidRPr="00FD6E89">
              <w:rPr>
                <w:rFonts w:ascii="Times New Roman" w:hAnsi="Times New Roman"/>
                <w:noProof w:val="0"/>
                <w:sz w:val="20"/>
                <w:lang w:val="en-GB"/>
              </w:rPr>
              <w:t>ing the information</w:t>
            </w:r>
          </w:p>
          <w:p w14:paraId="0689ABBE" w14:textId="446DD65C" w:rsidR="00D439D2" w:rsidRPr="00FD6E89" w:rsidRDefault="00D439D2" w:rsidP="00B21262">
            <w:pPr>
              <w:pStyle w:val="13atablecontents"/>
              <w:keepLines/>
              <w:numPr>
                <w:ilvl w:val="0"/>
                <w:numId w:val="20"/>
              </w:numPr>
              <w:spacing w:line="240" w:lineRule="auto"/>
              <w:rPr>
                <w:rFonts w:ascii="Times New Roman" w:hAnsi="Times New Roman"/>
                <w:noProof w:val="0"/>
                <w:sz w:val="20"/>
                <w:lang w:val="en-GB"/>
              </w:rPr>
            </w:pPr>
            <w:r w:rsidRPr="00FD6E89">
              <w:rPr>
                <w:rFonts w:ascii="Times New Roman" w:hAnsi="Times New Roman"/>
                <w:noProof w:val="0"/>
                <w:sz w:val="20"/>
                <w:lang w:val="en-GB"/>
              </w:rPr>
              <w:t>Storage</w:t>
            </w:r>
            <w:r w:rsidR="002904A7" w:rsidRPr="00FD6E89">
              <w:rPr>
                <w:rFonts w:ascii="Times New Roman" w:hAnsi="Times New Roman"/>
                <w:noProof w:val="0"/>
                <w:sz w:val="20"/>
                <w:lang w:val="en-GB"/>
              </w:rPr>
              <w:t xml:space="preserve"> of information, including</w:t>
            </w:r>
            <w:r w:rsidRPr="00FD6E89">
              <w:rPr>
                <w:rFonts w:ascii="Times New Roman" w:hAnsi="Times New Roman"/>
                <w:noProof w:val="0"/>
                <w:sz w:val="20"/>
                <w:lang w:val="en-GB"/>
              </w:rPr>
              <w:t xml:space="preserve"> type of information stored, means</w:t>
            </w:r>
            <w:r w:rsidR="000D2A84" w:rsidRPr="00FD6E89">
              <w:rPr>
                <w:rFonts w:ascii="Times New Roman" w:hAnsi="Times New Roman"/>
                <w:noProof w:val="0"/>
                <w:sz w:val="20"/>
                <w:lang w:val="en-GB"/>
              </w:rPr>
              <w:t xml:space="preserve"> of storage</w:t>
            </w:r>
            <w:r w:rsidRPr="00FD6E89">
              <w:rPr>
                <w:rFonts w:ascii="Times New Roman" w:hAnsi="Times New Roman"/>
                <w:noProof w:val="0"/>
                <w:sz w:val="20"/>
                <w:lang w:val="en-GB"/>
              </w:rPr>
              <w:t xml:space="preserve">, </w:t>
            </w:r>
            <w:r w:rsidR="009B766E" w:rsidRPr="00FD6E89">
              <w:rPr>
                <w:rFonts w:ascii="Times New Roman" w:hAnsi="Times New Roman"/>
                <w:noProof w:val="0"/>
                <w:sz w:val="20"/>
                <w:lang w:val="en-GB"/>
              </w:rPr>
              <w:t xml:space="preserve">provisions for </w:t>
            </w:r>
            <w:r w:rsidRPr="00FD6E89">
              <w:rPr>
                <w:rFonts w:ascii="Times New Roman" w:hAnsi="Times New Roman"/>
                <w:noProof w:val="0"/>
                <w:sz w:val="20"/>
                <w:lang w:val="en-GB"/>
              </w:rPr>
              <w:t>access</w:t>
            </w:r>
            <w:r w:rsidR="009B766E" w:rsidRPr="00FD6E89">
              <w:rPr>
                <w:rFonts w:ascii="Times New Roman" w:hAnsi="Times New Roman"/>
                <w:noProof w:val="0"/>
                <w:sz w:val="20"/>
                <w:lang w:val="en-GB"/>
              </w:rPr>
              <w:t>ing</w:t>
            </w:r>
            <w:r w:rsidRPr="00FD6E89">
              <w:rPr>
                <w:rFonts w:ascii="Times New Roman" w:hAnsi="Times New Roman"/>
                <w:noProof w:val="0"/>
                <w:sz w:val="20"/>
                <w:lang w:val="en-GB"/>
              </w:rPr>
              <w:t xml:space="preserve"> and retriev</w:t>
            </w:r>
            <w:r w:rsidR="009B766E" w:rsidRPr="00FD6E89">
              <w:rPr>
                <w:rFonts w:ascii="Times New Roman" w:hAnsi="Times New Roman"/>
                <w:noProof w:val="0"/>
                <w:sz w:val="20"/>
                <w:lang w:val="en-GB"/>
              </w:rPr>
              <w:t>ing</w:t>
            </w:r>
            <w:r w:rsidRPr="00FD6E89">
              <w:rPr>
                <w:rFonts w:ascii="Times New Roman" w:hAnsi="Times New Roman"/>
                <w:noProof w:val="0"/>
                <w:sz w:val="20"/>
                <w:lang w:val="en-GB"/>
              </w:rPr>
              <w:t xml:space="preserve"> information </w:t>
            </w:r>
          </w:p>
          <w:p w14:paraId="6A8E455A" w14:textId="2BEBF078" w:rsidR="00D439D2" w:rsidRPr="00FD6E89" w:rsidRDefault="00D439D2" w:rsidP="00B21262">
            <w:pPr>
              <w:pStyle w:val="13atablecontents"/>
              <w:keepLines/>
              <w:numPr>
                <w:ilvl w:val="0"/>
                <w:numId w:val="15"/>
              </w:numPr>
              <w:spacing w:before="120" w:after="120" w:line="240" w:lineRule="auto"/>
              <w:ind w:left="356"/>
              <w:rPr>
                <w:rFonts w:ascii="Times New Roman" w:hAnsi="Times New Roman"/>
                <w:noProof w:val="0"/>
                <w:sz w:val="20"/>
                <w:lang w:val="en-GB"/>
              </w:rPr>
            </w:pPr>
            <w:r w:rsidRPr="00FD6E89">
              <w:rPr>
                <w:rFonts w:ascii="Times New Roman" w:hAnsi="Times New Roman"/>
                <w:noProof w:val="0"/>
                <w:sz w:val="20"/>
                <w:lang w:val="en-GB"/>
              </w:rPr>
              <w:t>Arrangements for analysis of regulatory experience:</w:t>
            </w:r>
          </w:p>
          <w:p w14:paraId="6F0789C6" w14:textId="058935E0" w:rsidR="00D439D2" w:rsidRPr="00FD6E89" w:rsidRDefault="008B69D4" w:rsidP="00B21262">
            <w:pPr>
              <w:pStyle w:val="13atablecontents"/>
              <w:keepLines/>
              <w:numPr>
                <w:ilvl w:val="0"/>
                <w:numId w:val="21"/>
              </w:numPr>
              <w:spacing w:line="240" w:lineRule="auto"/>
              <w:rPr>
                <w:rFonts w:ascii="Times New Roman" w:hAnsi="Times New Roman"/>
                <w:noProof w:val="0"/>
                <w:sz w:val="20"/>
                <w:lang w:val="en-GB"/>
              </w:rPr>
            </w:pPr>
            <w:r w:rsidRPr="00FD6E89">
              <w:rPr>
                <w:rFonts w:ascii="Times New Roman" w:hAnsi="Times New Roman"/>
                <w:noProof w:val="0"/>
                <w:sz w:val="20"/>
                <w:lang w:val="en-GB"/>
              </w:rPr>
              <w:t>C</w:t>
            </w:r>
            <w:r w:rsidR="00D439D2" w:rsidRPr="00FD6E89">
              <w:rPr>
                <w:rFonts w:ascii="Times New Roman" w:hAnsi="Times New Roman"/>
                <w:noProof w:val="0"/>
                <w:sz w:val="20"/>
                <w:lang w:val="en-GB"/>
              </w:rPr>
              <w:t>riteria and thresholds</w:t>
            </w:r>
            <w:r w:rsidRPr="00FD6E89">
              <w:rPr>
                <w:rFonts w:ascii="Times New Roman" w:hAnsi="Times New Roman"/>
                <w:noProof w:val="0"/>
                <w:sz w:val="20"/>
                <w:lang w:val="en-GB"/>
              </w:rPr>
              <w:t xml:space="preserve"> for screening of findings</w:t>
            </w:r>
          </w:p>
          <w:p w14:paraId="0F3D6958" w14:textId="49FE02E4" w:rsidR="00D439D2" w:rsidRPr="00FD6E89" w:rsidRDefault="00D439D2" w:rsidP="00B21262">
            <w:pPr>
              <w:pStyle w:val="13atablecontents"/>
              <w:keepLines/>
              <w:numPr>
                <w:ilvl w:val="0"/>
                <w:numId w:val="21"/>
              </w:numPr>
              <w:spacing w:line="240" w:lineRule="auto"/>
              <w:rPr>
                <w:rFonts w:ascii="Times New Roman" w:hAnsi="Times New Roman"/>
                <w:noProof w:val="0"/>
                <w:sz w:val="20"/>
                <w:lang w:val="en-GB"/>
              </w:rPr>
            </w:pPr>
            <w:r w:rsidRPr="00FD6E89">
              <w:rPr>
                <w:rFonts w:ascii="Times New Roman" w:hAnsi="Times New Roman"/>
                <w:noProof w:val="0"/>
                <w:sz w:val="20"/>
                <w:lang w:val="en-GB"/>
              </w:rPr>
              <w:t xml:space="preserve">Assessment </w:t>
            </w:r>
            <w:r w:rsidR="00FC0990" w:rsidRPr="00FD6E89">
              <w:rPr>
                <w:rFonts w:ascii="Times New Roman" w:hAnsi="Times New Roman"/>
                <w:noProof w:val="0"/>
                <w:sz w:val="20"/>
                <w:lang w:val="en-GB"/>
              </w:rPr>
              <w:t xml:space="preserve">of </w:t>
            </w:r>
            <w:r w:rsidR="006A478E" w:rsidRPr="00FD6E89">
              <w:rPr>
                <w:rFonts w:ascii="Times New Roman" w:hAnsi="Times New Roman"/>
                <w:noProof w:val="0"/>
                <w:sz w:val="20"/>
                <w:lang w:val="en-GB"/>
              </w:rPr>
              <w:t>findings</w:t>
            </w:r>
            <w:r w:rsidR="00FC0990" w:rsidRPr="00FD6E89">
              <w:rPr>
                <w:rFonts w:ascii="Times New Roman" w:hAnsi="Times New Roman"/>
                <w:noProof w:val="0"/>
                <w:sz w:val="20"/>
                <w:lang w:val="en-GB"/>
              </w:rPr>
              <w:t xml:space="preserve"> </w:t>
            </w:r>
            <w:r w:rsidRPr="00FD6E89">
              <w:rPr>
                <w:rFonts w:ascii="Times New Roman" w:hAnsi="Times New Roman"/>
                <w:noProof w:val="0"/>
                <w:sz w:val="20"/>
                <w:lang w:val="en-GB"/>
              </w:rPr>
              <w:t xml:space="preserve">and elaboration of action plans to address findings </w:t>
            </w:r>
          </w:p>
          <w:p w14:paraId="41FF048C" w14:textId="711CA67D" w:rsidR="00D439D2" w:rsidRPr="00FD6E89" w:rsidRDefault="00D439D2" w:rsidP="00B21262">
            <w:pPr>
              <w:pStyle w:val="13atablecontents"/>
              <w:keepLines/>
              <w:numPr>
                <w:ilvl w:val="0"/>
                <w:numId w:val="21"/>
              </w:numPr>
              <w:spacing w:line="240" w:lineRule="auto"/>
              <w:rPr>
                <w:rFonts w:ascii="Times New Roman" w:hAnsi="Times New Roman"/>
                <w:noProof w:val="0"/>
                <w:sz w:val="20"/>
                <w:lang w:val="en-GB"/>
              </w:rPr>
            </w:pPr>
            <w:r w:rsidRPr="00FD6E89">
              <w:rPr>
                <w:rFonts w:ascii="Times New Roman" w:hAnsi="Times New Roman"/>
                <w:noProof w:val="0"/>
                <w:sz w:val="20"/>
                <w:lang w:val="en-GB"/>
              </w:rPr>
              <w:t>Decision making</w:t>
            </w:r>
          </w:p>
          <w:p w14:paraId="6F5E55CF" w14:textId="355D85E3" w:rsidR="00D439D2" w:rsidRPr="00FD6E89" w:rsidRDefault="00D439D2" w:rsidP="00B21262">
            <w:pPr>
              <w:pStyle w:val="13atablecontents"/>
              <w:keepLines/>
              <w:numPr>
                <w:ilvl w:val="0"/>
                <w:numId w:val="15"/>
              </w:numPr>
              <w:spacing w:before="120" w:after="120" w:line="240" w:lineRule="auto"/>
              <w:ind w:left="356"/>
              <w:rPr>
                <w:rFonts w:ascii="Times New Roman" w:hAnsi="Times New Roman"/>
                <w:noProof w:val="0"/>
                <w:sz w:val="20"/>
                <w:lang w:val="en-GB"/>
              </w:rPr>
            </w:pPr>
            <w:r w:rsidRPr="00FD6E89">
              <w:rPr>
                <w:rFonts w:ascii="Times New Roman" w:hAnsi="Times New Roman"/>
                <w:noProof w:val="0"/>
                <w:sz w:val="20"/>
                <w:lang w:val="en-GB"/>
              </w:rPr>
              <w:t xml:space="preserve">Arrangements for </w:t>
            </w:r>
            <w:r w:rsidR="00FC0990" w:rsidRPr="00FD6E89">
              <w:rPr>
                <w:rFonts w:ascii="Times New Roman" w:hAnsi="Times New Roman"/>
                <w:noProof w:val="0"/>
                <w:sz w:val="20"/>
                <w:lang w:val="en-GB"/>
              </w:rPr>
              <w:t>i</w:t>
            </w:r>
            <w:r w:rsidRPr="00FD6E89">
              <w:rPr>
                <w:rFonts w:ascii="Times New Roman" w:hAnsi="Times New Roman"/>
                <w:noProof w:val="0"/>
                <w:sz w:val="20"/>
                <w:lang w:val="en-GB"/>
              </w:rPr>
              <w:t>mplementing action plans and sharing lessons learned:</w:t>
            </w:r>
          </w:p>
          <w:p w14:paraId="110ED612" w14:textId="0223728F" w:rsidR="00D439D2" w:rsidRPr="00FD6E89" w:rsidRDefault="00D439D2" w:rsidP="00B21262">
            <w:pPr>
              <w:pStyle w:val="13atablecontents"/>
              <w:keepLines/>
              <w:numPr>
                <w:ilvl w:val="0"/>
                <w:numId w:val="20"/>
              </w:numPr>
              <w:spacing w:line="240" w:lineRule="auto"/>
              <w:rPr>
                <w:rFonts w:ascii="Times New Roman" w:hAnsi="Times New Roman"/>
                <w:noProof w:val="0"/>
                <w:sz w:val="20"/>
                <w:lang w:val="en-GB"/>
              </w:rPr>
            </w:pPr>
            <w:r w:rsidRPr="00FD6E89">
              <w:rPr>
                <w:rFonts w:ascii="Times New Roman" w:hAnsi="Times New Roman"/>
                <w:noProof w:val="0"/>
                <w:sz w:val="20"/>
                <w:lang w:val="en-GB"/>
              </w:rPr>
              <w:t>Monitoring the implementation of action plans</w:t>
            </w:r>
          </w:p>
          <w:p w14:paraId="01372B5D" w14:textId="5AC74EDE" w:rsidR="00D439D2" w:rsidRPr="00FD6E89" w:rsidRDefault="00D439D2" w:rsidP="00B21262">
            <w:pPr>
              <w:pStyle w:val="13atablecontents"/>
              <w:keepLines/>
              <w:numPr>
                <w:ilvl w:val="0"/>
                <w:numId w:val="20"/>
              </w:numPr>
              <w:spacing w:line="240" w:lineRule="auto"/>
              <w:rPr>
                <w:rFonts w:ascii="Times New Roman" w:hAnsi="Times New Roman"/>
                <w:noProof w:val="0"/>
                <w:sz w:val="20"/>
                <w:lang w:val="en-GB"/>
              </w:rPr>
            </w:pPr>
            <w:r w:rsidRPr="00FD6E89">
              <w:rPr>
                <w:rFonts w:ascii="Times New Roman" w:hAnsi="Times New Roman"/>
                <w:noProof w:val="0"/>
                <w:sz w:val="20"/>
                <w:lang w:val="en-GB"/>
              </w:rPr>
              <w:t>Monitoring</w:t>
            </w:r>
            <w:r w:rsidR="00FC0990" w:rsidRPr="00FD6E89">
              <w:rPr>
                <w:rFonts w:ascii="Times New Roman" w:hAnsi="Times New Roman"/>
                <w:noProof w:val="0"/>
                <w:sz w:val="20"/>
                <w:lang w:val="en-GB"/>
              </w:rPr>
              <w:t xml:space="preserve"> the</w:t>
            </w:r>
            <w:r w:rsidRPr="00FD6E89">
              <w:rPr>
                <w:rFonts w:ascii="Times New Roman" w:hAnsi="Times New Roman"/>
                <w:noProof w:val="0"/>
                <w:sz w:val="20"/>
                <w:lang w:val="en-GB"/>
              </w:rPr>
              <w:t xml:space="preserve"> impact</w:t>
            </w:r>
            <w:r w:rsidR="00FC0990" w:rsidRPr="00FD6E89">
              <w:rPr>
                <w:rFonts w:ascii="Times New Roman" w:hAnsi="Times New Roman"/>
                <w:noProof w:val="0"/>
                <w:sz w:val="20"/>
                <w:lang w:val="en-GB"/>
              </w:rPr>
              <w:t xml:space="preserve"> of the action</w:t>
            </w:r>
            <w:r w:rsidR="00AB17CA" w:rsidRPr="00FD6E89">
              <w:rPr>
                <w:rFonts w:ascii="Times New Roman" w:hAnsi="Times New Roman"/>
                <w:noProof w:val="0"/>
                <w:sz w:val="20"/>
                <w:lang w:val="en-GB"/>
              </w:rPr>
              <w:t>s</w:t>
            </w:r>
            <w:r w:rsidRPr="00FD6E89">
              <w:rPr>
                <w:rFonts w:ascii="Times New Roman" w:hAnsi="Times New Roman"/>
                <w:noProof w:val="0"/>
                <w:sz w:val="20"/>
                <w:lang w:val="en-GB"/>
              </w:rPr>
              <w:t xml:space="preserve"> in the regulatory process</w:t>
            </w:r>
          </w:p>
          <w:p w14:paraId="2BE011F2" w14:textId="4F44433D" w:rsidR="003E1A3D" w:rsidRPr="00FD6E89" w:rsidRDefault="00D439D2" w:rsidP="00B21262">
            <w:pPr>
              <w:pStyle w:val="13atablecontents"/>
              <w:keepLines/>
              <w:numPr>
                <w:ilvl w:val="0"/>
                <w:numId w:val="20"/>
              </w:numPr>
              <w:spacing w:line="240" w:lineRule="auto"/>
              <w:rPr>
                <w:rFonts w:ascii="Times New Roman" w:hAnsi="Times New Roman"/>
                <w:noProof w:val="0"/>
                <w:sz w:val="20"/>
                <w:lang w:val="en-GB"/>
              </w:rPr>
            </w:pPr>
            <w:r w:rsidRPr="00FD6E89">
              <w:rPr>
                <w:rFonts w:ascii="Times New Roman" w:hAnsi="Times New Roman"/>
                <w:noProof w:val="0"/>
                <w:sz w:val="20"/>
                <w:lang w:val="en-GB"/>
              </w:rPr>
              <w:t>Criteria for sharing and dissemination of regulatory experience</w:t>
            </w:r>
          </w:p>
        </w:tc>
        <w:tc>
          <w:tcPr>
            <w:tcW w:w="2367" w:type="pct"/>
          </w:tcPr>
          <w:p w14:paraId="5356D078" w14:textId="213DD9C5" w:rsidR="003E1A3D" w:rsidRPr="00FD6E89" w:rsidRDefault="00D32059" w:rsidP="00D32059">
            <w:pPr>
              <w:pStyle w:val="13atablecontents"/>
              <w:keepLines/>
              <w:spacing w:line="240" w:lineRule="auto"/>
              <w:rPr>
                <w:rFonts w:ascii="Times New Roman" w:hAnsi="Times New Roman"/>
                <w:noProof w:val="0"/>
                <w:sz w:val="20"/>
                <w:lang w:val="en-GB"/>
              </w:rPr>
            </w:pPr>
            <w:r w:rsidRPr="00FD6E89">
              <w:rPr>
                <w:rFonts w:ascii="Times New Roman" w:hAnsi="Times New Roman"/>
                <w:noProof w:val="0"/>
                <w:sz w:val="20"/>
                <w:lang w:val="en-GB"/>
              </w:rPr>
              <w:t xml:space="preserve">This </w:t>
            </w:r>
            <w:r w:rsidR="00A805A6">
              <w:rPr>
                <w:rFonts w:ascii="Times New Roman" w:hAnsi="Times New Roman"/>
                <w:noProof w:val="0"/>
                <w:sz w:val="20"/>
                <w:lang w:val="en-GB"/>
              </w:rPr>
              <w:t>topic</w:t>
            </w:r>
            <w:r w:rsidR="00A805A6" w:rsidRPr="00FD6E89">
              <w:rPr>
                <w:rFonts w:ascii="Times New Roman" w:hAnsi="Times New Roman"/>
                <w:noProof w:val="0"/>
                <w:sz w:val="20"/>
                <w:lang w:val="en-GB"/>
              </w:rPr>
              <w:t xml:space="preserve"> </w:t>
            </w:r>
            <w:r w:rsidRPr="00FD6E89">
              <w:rPr>
                <w:rFonts w:ascii="Times New Roman" w:hAnsi="Times New Roman"/>
                <w:noProof w:val="0"/>
                <w:sz w:val="20"/>
                <w:lang w:val="en-GB"/>
              </w:rPr>
              <w:t>is the bulk of the programme and its purpose is to provide step-by-step information on how to complete a</w:t>
            </w:r>
            <w:r w:rsidR="00A805A6">
              <w:rPr>
                <w:rFonts w:ascii="Times New Roman" w:hAnsi="Times New Roman"/>
                <w:noProof w:val="0"/>
                <w:sz w:val="20"/>
                <w:lang w:val="en-GB"/>
              </w:rPr>
              <w:t>n</w:t>
            </w:r>
            <w:r w:rsidRPr="00FD6E89">
              <w:rPr>
                <w:rFonts w:ascii="Times New Roman" w:hAnsi="Times New Roman"/>
                <w:noProof w:val="0"/>
                <w:sz w:val="20"/>
                <w:lang w:val="en-GB"/>
              </w:rPr>
              <w:t xml:space="preserve"> analysis of findings.</w:t>
            </w:r>
          </w:p>
        </w:tc>
      </w:tr>
      <w:tr w:rsidR="00B8421F" w:rsidRPr="00FD6E89" w14:paraId="72B29E60" w14:textId="77777777" w:rsidTr="00D56941">
        <w:tc>
          <w:tcPr>
            <w:tcW w:w="5000" w:type="pct"/>
            <w:gridSpan w:val="3"/>
          </w:tcPr>
          <w:p w14:paraId="749E29B3" w14:textId="42A111C1" w:rsidR="00B8421F" w:rsidRPr="00FD6E89" w:rsidRDefault="002C5AF1" w:rsidP="00B8421F">
            <w:pPr>
              <w:pStyle w:val="13atablecontents"/>
              <w:keepLines/>
              <w:spacing w:before="120" w:after="120" w:line="240" w:lineRule="auto"/>
              <w:rPr>
                <w:rFonts w:ascii="Times New Roman" w:hAnsi="Times New Roman"/>
                <w:b/>
                <w:bCs/>
                <w:noProof w:val="0"/>
                <w:sz w:val="20"/>
                <w:lang w:val="en-GB"/>
              </w:rPr>
            </w:pPr>
            <w:r w:rsidRPr="00FD6E89">
              <w:rPr>
                <w:rFonts w:ascii="Times New Roman" w:hAnsi="Times New Roman"/>
                <w:b/>
                <w:bCs/>
                <w:noProof w:val="0"/>
                <w:sz w:val="20"/>
                <w:lang w:val="en-GB"/>
              </w:rPr>
              <w:t>Topic 5: Leadership and management</w:t>
            </w:r>
          </w:p>
        </w:tc>
      </w:tr>
      <w:tr w:rsidR="00B8421F" w:rsidRPr="00FD6E89" w14:paraId="24F56F88" w14:textId="77777777" w:rsidTr="00D56941">
        <w:tc>
          <w:tcPr>
            <w:tcW w:w="2633" w:type="pct"/>
            <w:gridSpan w:val="2"/>
          </w:tcPr>
          <w:p w14:paraId="3C74F141" w14:textId="490AC7CB" w:rsidR="00D5230C" w:rsidRPr="00FD6E89" w:rsidRDefault="00A805A6" w:rsidP="00D5230C">
            <w:pPr>
              <w:pStyle w:val="13atablecontents"/>
              <w:keepLines/>
              <w:spacing w:line="240" w:lineRule="auto"/>
              <w:rPr>
                <w:rFonts w:ascii="Times New Roman" w:hAnsi="Times New Roman"/>
                <w:noProof w:val="0"/>
                <w:sz w:val="20"/>
                <w:lang w:val="en-GB"/>
              </w:rPr>
            </w:pPr>
            <w:r>
              <w:rPr>
                <w:rFonts w:ascii="Times New Roman" w:hAnsi="Times New Roman"/>
                <w:noProof w:val="0"/>
                <w:sz w:val="20"/>
                <w:lang w:val="en-GB"/>
              </w:rPr>
              <w:t>S</w:t>
            </w:r>
            <w:r w:rsidR="00D5230C" w:rsidRPr="00FD6E89">
              <w:rPr>
                <w:rFonts w:ascii="Times New Roman" w:hAnsi="Times New Roman"/>
                <w:noProof w:val="0"/>
                <w:sz w:val="20"/>
                <w:lang w:val="en-GB"/>
              </w:rPr>
              <w:t>ubjects to cover</w:t>
            </w:r>
            <w:r>
              <w:rPr>
                <w:rFonts w:ascii="Times New Roman" w:hAnsi="Times New Roman"/>
                <w:noProof w:val="0"/>
                <w:sz w:val="20"/>
                <w:lang w:val="en-GB"/>
              </w:rPr>
              <w:t>,</w:t>
            </w:r>
            <w:r w:rsidR="00D5230C" w:rsidRPr="00FD6E89">
              <w:rPr>
                <w:rFonts w:ascii="Times New Roman" w:hAnsi="Times New Roman"/>
                <w:noProof w:val="0"/>
                <w:sz w:val="20"/>
                <w:lang w:val="en-GB"/>
              </w:rPr>
              <w:t xml:space="preserve"> as appropriate:</w:t>
            </w:r>
          </w:p>
          <w:p w14:paraId="6D580E7F" w14:textId="77777777" w:rsidR="00D5230C" w:rsidRPr="00FD6E89" w:rsidRDefault="00D5230C" w:rsidP="00B21262">
            <w:pPr>
              <w:pStyle w:val="13atablecontents"/>
              <w:keepLines/>
              <w:numPr>
                <w:ilvl w:val="0"/>
                <w:numId w:val="15"/>
              </w:numPr>
              <w:spacing w:before="120" w:after="120" w:line="240" w:lineRule="auto"/>
              <w:ind w:left="356"/>
              <w:rPr>
                <w:rFonts w:ascii="Times New Roman" w:hAnsi="Times New Roman"/>
                <w:noProof w:val="0"/>
                <w:sz w:val="20"/>
                <w:lang w:val="en-GB"/>
              </w:rPr>
            </w:pPr>
            <w:r w:rsidRPr="00FD6E89">
              <w:rPr>
                <w:rFonts w:ascii="Times New Roman" w:hAnsi="Times New Roman"/>
                <w:noProof w:val="0"/>
                <w:sz w:val="20"/>
                <w:lang w:val="en-GB"/>
              </w:rPr>
              <w:t>Management commitment to the management of regulatory experience</w:t>
            </w:r>
          </w:p>
          <w:p w14:paraId="63B9A000" w14:textId="5CD81695" w:rsidR="00B8421F" w:rsidRDefault="00D5230C" w:rsidP="00B21262">
            <w:pPr>
              <w:pStyle w:val="13atablecontents"/>
              <w:keepLines/>
              <w:numPr>
                <w:ilvl w:val="0"/>
                <w:numId w:val="15"/>
              </w:numPr>
              <w:spacing w:before="120" w:after="120" w:line="240" w:lineRule="auto"/>
              <w:ind w:left="356"/>
              <w:rPr>
                <w:rFonts w:ascii="Times New Roman" w:hAnsi="Times New Roman"/>
                <w:noProof w:val="0"/>
                <w:sz w:val="20"/>
                <w:lang w:val="en-GB"/>
              </w:rPr>
            </w:pPr>
            <w:r w:rsidRPr="00FD6E89">
              <w:rPr>
                <w:rFonts w:ascii="Times New Roman" w:hAnsi="Times New Roman"/>
                <w:noProof w:val="0"/>
                <w:sz w:val="20"/>
                <w:lang w:val="en-GB"/>
              </w:rPr>
              <w:t xml:space="preserve">Management reviews of the </w:t>
            </w:r>
            <w:r w:rsidR="00A805A6">
              <w:rPr>
                <w:rFonts w:ascii="Times New Roman" w:hAnsi="Times New Roman"/>
                <w:noProof w:val="0"/>
                <w:sz w:val="20"/>
                <w:lang w:val="en-GB"/>
              </w:rPr>
              <w:t xml:space="preserve">arrangements for </w:t>
            </w:r>
            <w:r w:rsidRPr="00FD6E89">
              <w:rPr>
                <w:rFonts w:ascii="Times New Roman" w:hAnsi="Times New Roman"/>
                <w:noProof w:val="0"/>
                <w:sz w:val="20"/>
                <w:lang w:val="en-GB"/>
              </w:rPr>
              <w:t xml:space="preserve">regulatory experience </w:t>
            </w:r>
            <w:r w:rsidR="002779D0">
              <w:rPr>
                <w:rFonts w:ascii="Times New Roman" w:hAnsi="Times New Roman"/>
                <w:noProof w:val="0"/>
                <w:sz w:val="20"/>
                <w:lang w:val="en-GB"/>
              </w:rPr>
              <w:t>feedback</w:t>
            </w:r>
            <w:r w:rsidR="002779D0" w:rsidRPr="00FD6E89">
              <w:rPr>
                <w:rFonts w:ascii="Times New Roman" w:hAnsi="Times New Roman"/>
                <w:noProof w:val="0"/>
                <w:sz w:val="20"/>
                <w:lang w:val="en-GB"/>
              </w:rPr>
              <w:t xml:space="preserve"> </w:t>
            </w:r>
          </w:p>
          <w:p w14:paraId="7715BDEC" w14:textId="77777777" w:rsidR="00654471" w:rsidRDefault="00654471" w:rsidP="00654471">
            <w:pPr>
              <w:pStyle w:val="13atablecontents"/>
              <w:keepLines/>
              <w:spacing w:before="120" w:after="120" w:line="240" w:lineRule="auto"/>
              <w:rPr>
                <w:rFonts w:ascii="Times New Roman" w:hAnsi="Times New Roman"/>
                <w:noProof w:val="0"/>
                <w:sz w:val="20"/>
                <w:lang w:val="en-GB"/>
              </w:rPr>
            </w:pPr>
          </w:p>
          <w:p w14:paraId="3019A7C9" w14:textId="3D9F98AE" w:rsidR="00654471" w:rsidRPr="00FD6E89" w:rsidRDefault="00654471" w:rsidP="00654471">
            <w:pPr>
              <w:pStyle w:val="13atablecontents"/>
              <w:keepLines/>
              <w:spacing w:before="120" w:after="120" w:line="240" w:lineRule="auto"/>
              <w:rPr>
                <w:rFonts w:ascii="Times New Roman" w:hAnsi="Times New Roman"/>
                <w:noProof w:val="0"/>
                <w:sz w:val="20"/>
                <w:lang w:val="en-GB"/>
              </w:rPr>
            </w:pPr>
          </w:p>
        </w:tc>
        <w:tc>
          <w:tcPr>
            <w:tcW w:w="2367" w:type="pct"/>
          </w:tcPr>
          <w:p w14:paraId="63468F54" w14:textId="3566AE26" w:rsidR="00B8421F" w:rsidRPr="00FD6E89" w:rsidRDefault="00076E05" w:rsidP="00076E05">
            <w:pPr>
              <w:pStyle w:val="13atablecontents"/>
              <w:keepLines/>
              <w:spacing w:line="240" w:lineRule="auto"/>
              <w:rPr>
                <w:rFonts w:ascii="Times New Roman" w:hAnsi="Times New Roman"/>
                <w:noProof w:val="0"/>
                <w:sz w:val="20"/>
                <w:lang w:val="en-GB"/>
              </w:rPr>
            </w:pPr>
            <w:r w:rsidRPr="00FD6E89">
              <w:rPr>
                <w:rFonts w:ascii="Times New Roman" w:hAnsi="Times New Roman"/>
                <w:noProof w:val="0"/>
                <w:sz w:val="20"/>
                <w:lang w:val="en-GB"/>
              </w:rPr>
              <w:lastRenderedPageBreak/>
              <w:t xml:space="preserve">This </w:t>
            </w:r>
            <w:r w:rsidR="00A805A6">
              <w:rPr>
                <w:rFonts w:ascii="Times New Roman" w:hAnsi="Times New Roman"/>
                <w:noProof w:val="0"/>
                <w:sz w:val="20"/>
                <w:lang w:val="en-GB"/>
              </w:rPr>
              <w:t>topic</w:t>
            </w:r>
            <w:r w:rsidR="00A805A6" w:rsidRPr="00FD6E89">
              <w:rPr>
                <w:rFonts w:ascii="Times New Roman" w:hAnsi="Times New Roman"/>
                <w:noProof w:val="0"/>
                <w:sz w:val="20"/>
                <w:lang w:val="en-GB"/>
              </w:rPr>
              <w:t xml:space="preserve"> </w:t>
            </w:r>
            <w:r w:rsidRPr="00FD6E89">
              <w:rPr>
                <w:rFonts w:ascii="Times New Roman" w:hAnsi="Times New Roman"/>
                <w:noProof w:val="0"/>
                <w:sz w:val="20"/>
                <w:lang w:val="en-GB"/>
              </w:rPr>
              <w:t xml:space="preserve">is intended to illustrate how the management of the </w:t>
            </w:r>
            <w:r w:rsidR="00A805A6">
              <w:rPr>
                <w:rFonts w:ascii="Times New Roman" w:hAnsi="Times New Roman"/>
                <w:noProof w:val="0"/>
                <w:sz w:val="20"/>
                <w:lang w:val="en-GB"/>
              </w:rPr>
              <w:t>regulatory body</w:t>
            </w:r>
            <w:r w:rsidR="00A805A6" w:rsidRPr="00FD6E89">
              <w:rPr>
                <w:rFonts w:ascii="Times New Roman" w:hAnsi="Times New Roman"/>
                <w:noProof w:val="0"/>
                <w:sz w:val="20"/>
                <w:lang w:val="en-GB"/>
              </w:rPr>
              <w:t xml:space="preserve"> </w:t>
            </w:r>
            <w:r w:rsidRPr="00FD6E89">
              <w:rPr>
                <w:rFonts w:ascii="Times New Roman" w:hAnsi="Times New Roman"/>
                <w:noProof w:val="0"/>
                <w:sz w:val="20"/>
                <w:lang w:val="en-GB"/>
              </w:rPr>
              <w:t>commits to an effective and efficient management of regulatory experience</w:t>
            </w:r>
            <w:r w:rsidR="00A67A55">
              <w:rPr>
                <w:rFonts w:ascii="Times New Roman" w:hAnsi="Times New Roman"/>
                <w:noProof w:val="0"/>
                <w:sz w:val="20"/>
                <w:lang w:val="en-GB"/>
              </w:rPr>
              <w:t>.</w:t>
            </w:r>
          </w:p>
        </w:tc>
      </w:tr>
      <w:tr w:rsidR="00076E05" w:rsidRPr="00FD6E89" w14:paraId="53EEF27F" w14:textId="77777777" w:rsidTr="00D56941">
        <w:tc>
          <w:tcPr>
            <w:tcW w:w="5000" w:type="pct"/>
            <w:gridSpan w:val="3"/>
          </w:tcPr>
          <w:p w14:paraId="3368BB87" w14:textId="68E73EEC" w:rsidR="00076E05" w:rsidRPr="00FD6E89" w:rsidRDefault="00A23789" w:rsidP="00B8421F">
            <w:pPr>
              <w:pStyle w:val="13atablecontents"/>
              <w:keepLines/>
              <w:spacing w:before="120" w:after="120" w:line="240" w:lineRule="auto"/>
              <w:rPr>
                <w:rFonts w:ascii="Times New Roman" w:hAnsi="Times New Roman"/>
                <w:b/>
                <w:bCs/>
                <w:noProof w:val="0"/>
                <w:sz w:val="20"/>
                <w:lang w:val="en-GB"/>
              </w:rPr>
            </w:pPr>
            <w:r w:rsidRPr="00FD6E89">
              <w:rPr>
                <w:rFonts w:ascii="Times New Roman" w:hAnsi="Times New Roman"/>
                <w:b/>
                <w:bCs/>
                <w:noProof w:val="0"/>
                <w:sz w:val="20"/>
                <w:lang w:val="en-GB"/>
              </w:rPr>
              <w:t xml:space="preserve">Topic </w:t>
            </w:r>
            <w:r w:rsidR="00F934D7" w:rsidRPr="00FD6E89">
              <w:rPr>
                <w:rFonts w:ascii="Times New Roman" w:hAnsi="Times New Roman"/>
                <w:b/>
                <w:bCs/>
                <w:noProof w:val="0"/>
                <w:sz w:val="20"/>
                <w:lang w:val="en-GB"/>
              </w:rPr>
              <w:t>6</w:t>
            </w:r>
            <w:r w:rsidRPr="00FD6E89">
              <w:rPr>
                <w:rFonts w:ascii="Times New Roman" w:hAnsi="Times New Roman"/>
                <w:b/>
                <w:bCs/>
                <w:noProof w:val="0"/>
                <w:sz w:val="20"/>
                <w:lang w:val="en-GB"/>
              </w:rPr>
              <w:t xml:space="preserve">: Engaging </w:t>
            </w:r>
            <w:r w:rsidR="00A76081">
              <w:rPr>
                <w:rFonts w:ascii="Times New Roman" w:hAnsi="Times New Roman"/>
                <w:b/>
                <w:bCs/>
                <w:noProof w:val="0"/>
                <w:sz w:val="20"/>
                <w:lang w:val="en-GB"/>
              </w:rPr>
              <w:t>staff</w:t>
            </w:r>
          </w:p>
        </w:tc>
      </w:tr>
      <w:tr w:rsidR="000560A4" w:rsidRPr="00FD6E89" w14:paraId="4C3C1AA0" w14:textId="77777777" w:rsidTr="00D56941">
        <w:tc>
          <w:tcPr>
            <w:tcW w:w="2633" w:type="pct"/>
            <w:gridSpan w:val="2"/>
          </w:tcPr>
          <w:p w14:paraId="442AD397" w14:textId="1A8169AE" w:rsidR="000560A4" w:rsidRPr="00FD6E89" w:rsidRDefault="00A805A6" w:rsidP="00D56941">
            <w:pPr>
              <w:pStyle w:val="13atablecontents"/>
              <w:keepLines/>
              <w:spacing w:line="240" w:lineRule="auto"/>
              <w:rPr>
                <w:rFonts w:ascii="Times New Roman" w:hAnsi="Times New Roman"/>
                <w:noProof w:val="0"/>
                <w:sz w:val="20"/>
                <w:lang w:val="en-GB"/>
              </w:rPr>
            </w:pPr>
            <w:r>
              <w:rPr>
                <w:rFonts w:ascii="Times New Roman" w:hAnsi="Times New Roman"/>
                <w:noProof w:val="0"/>
                <w:sz w:val="20"/>
                <w:lang w:val="en-GB"/>
              </w:rPr>
              <w:t>S</w:t>
            </w:r>
            <w:r w:rsidR="000560A4" w:rsidRPr="00FD6E89">
              <w:rPr>
                <w:rFonts w:ascii="Times New Roman" w:hAnsi="Times New Roman"/>
                <w:noProof w:val="0"/>
                <w:sz w:val="20"/>
                <w:lang w:val="en-GB"/>
              </w:rPr>
              <w:t>ubjects to cover</w:t>
            </w:r>
            <w:r>
              <w:rPr>
                <w:rFonts w:ascii="Times New Roman" w:hAnsi="Times New Roman"/>
                <w:noProof w:val="0"/>
                <w:sz w:val="20"/>
                <w:lang w:val="en-GB"/>
              </w:rPr>
              <w:t>,</w:t>
            </w:r>
            <w:r w:rsidR="000560A4" w:rsidRPr="00FD6E89">
              <w:rPr>
                <w:rFonts w:ascii="Times New Roman" w:hAnsi="Times New Roman"/>
                <w:noProof w:val="0"/>
                <w:sz w:val="20"/>
                <w:lang w:val="en-GB"/>
              </w:rPr>
              <w:t xml:space="preserve"> as appropriate:</w:t>
            </w:r>
          </w:p>
          <w:p w14:paraId="3A0428F7" w14:textId="77777777" w:rsidR="000560A4" w:rsidRPr="00FD6E89" w:rsidRDefault="000560A4" w:rsidP="00B21262">
            <w:pPr>
              <w:pStyle w:val="13atablecontents"/>
              <w:keepLines/>
              <w:numPr>
                <w:ilvl w:val="0"/>
                <w:numId w:val="15"/>
              </w:numPr>
              <w:spacing w:before="120" w:after="120" w:line="240" w:lineRule="auto"/>
              <w:ind w:left="356"/>
              <w:rPr>
                <w:rFonts w:ascii="Times New Roman" w:hAnsi="Times New Roman"/>
                <w:noProof w:val="0"/>
                <w:sz w:val="20"/>
                <w:lang w:val="en-GB"/>
              </w:rPr>
            </w:pPr>
            <w:r w:rsidRPr="00FD6E89">
              <w:rPr>
                <w:rFonts w:ascii="Times New Roman" w:hAnsi="Times New Roman"/>
                <w:noProof w:val="0"/>
                <w:sz w:val="20"/>
                <w:lang w:val="en-GB"/>
              </w:rPr>
              <w:t>Roles and responsibilities</w:t>
            </w:r>
          </w:p>
          <w:p w14:paraId="4CA44ECA" w14:textId="0A65DA0D" w:rsidR="000560A4" w:rsidRPr="00FD6E89" w:rsidRDefault="000560A4" w:rsidP="00B21262">
            <w:pPr>
              <w:pStyle w:val="13atablecontents"/>
              <w:keepLines/>
              <w:numPr>
                <w:ilvl w:val="0"/>
                <w:numId w:val="15"/>
              </w:numPr>
              <w:spacing w:before="120" w:after="120" w:line="240" w:lineRule="auto"/>
              <w:ind w:left="356"/>
              <w:rPr>
                <w:rFonts w:ascii="Times New Roman" w:hAnsi="Times New Roman"/>
                <w:noProof w:val="0"/>
                <w:sz w:val="20"/>
                <w:lang w:val="en-GB"/>
              </w:rPr>
            </w:pPr>
            <w:r w:rsidRPr="00FD6E89">
              <w:rPr>
                <w:rFonts w:ascii="Times New Roman" w:hAnsi="Times New Roman"/>
                <w:noProof w:val="0"/>
                <w:sz w:val="20"/>
                <w:lang w:val="en-GB"/>
              </w:rPr>
              <w:t xml:space="preserve">Expectations </w:t>
            </w:r>
            <w:r w:rsidR="0091304A">
              <w:rPr>
                <w:rFonts w:ascii="Times New Roman" w:hAnsi="Times New Roman"/>
                <w:noProof w:val="0"/>
                <w:sz w:val="20"/>
                <w:lang w:val="en-GB"/>
              </w:rPr>
              <w:t>for</w:t>
            </w:r>
            <w:r w:rsidR="0091304A" w:rsidRPr="00FD6E89">
              <w:rPr>
                <w:rFonts w:ascii="Times New Roman" w:hAnsi="Times New Roman"/>
                <w:noProof w:val="0"/>
                <w:sz w:val="20"/>
                <w:lang w:val="en-GB"/>
              </w:rPr>
              <w:t xml:space="preserve"> </w:t>
            </w:r>
            <w:r w:rsidR="00A76081">
              <w:rPr>
                <w:rFonts w:ascii="Times New Roman" w:hAnsi="Times New Roman"/>
                <w:noProof w:val="0"/>
                <w:sz w:val="20"/>
                <w:lang w:val="en-GB"/>
              </w:rPr>
              <w:t>staff</w:t>
            </w:r>
          </w:p>
          <w:p w14:paraId="566F8B06" w14:textId="4DFBA4F2" w:rsidR="000560A4" w:rsidRPr="00FD6E89" w:rsidRDefault="009C1C2B" w:rsidP="00B21262">
            <w:pPr>
              <w:pStyle w:val="13atablecontents"/>
              <w:keepLines/>
              <w:numPr>
                <w:ilvl w:val="0"/>
                <w:numId w:val="15"/>
              </w:numPr>
              <w:spacing w:before="120" w:after="120" w:line="240" w:lineRule="auto"/>
              <w:ind w:left="356"/>
              <w:rPr>
                <w:rFonts w:ascii="Times New Roman" w:hAnsi="Times New Roman"/>
                <w:noProof w:val="0"/>
                <w:sz w:val="20"/>
                <w:lang w:val="en-GB"/>
              </w:rPr>
            </w:pPr>
            <w:r w:rsidRPr="00FD6E89">
              <w:rPr>
                <w:rFonts w:ascii="Times New Roman" w:hAnsi="Times New Roman"/>
                <w:noProof w:val="0"/>
                <w:sz w:val="20"/>
                <w:lang w:val="en-GB"/>
              </w:rPr>
              <w:t>‘No b</w:t>
            </w:r>
            <w:r w:rsidR="000560A4" w:rsidRPr="00FD6E89">
              <w:rPr>
                <w:rFonts w:ascii="Times New Roman" w:hAnsi="Times New Roman"/>
                <w:noProof w:val="0"/>
                <w:sz w:val="20"/>
                <w:lang w:val="en-GB"/>
              </w:rPr>
              <w:t>lame</w:t>
            </w:r>
            <w:r w:rsidRPr="00FD6E89">
              <w:rPr>
                <w:rFonts w:ascii="Times New Roman" w:hAnsi="Times New Roman"/>
                <w:noProof w:val="0"/>
                <w:sz w:val="20"/>
                <w:lang w:val="en-GB"/>
              </w:rPr>
              <w:t>’ culture in the</w:t>
            </w:r>
            <w:r w:rsidR="000560A4" w:rsidRPr="00FD6E89">
              <w:rPr>
                <w:rFonts w:ascii="Times New Roman" w:hAnsi="Times New Roman"/>
                <w:noProof w:val="0"/>
                <w:sz w:val="20"/>
                <w:lang w:val="en-GB"/>
              </w:rPr>
              <w:t xml:space="preserve"> work environment</w:t>
            </w:r>
          </w:p>
          <w:p w14:paraId="103557C0" w14:textId="006AD0EF" w:rsidR="000560A4" w:rsidRPr="00FD6E89" w:rsidRDefault="00963369" w:rsidP="00B21262">
            <w:pPr>
              <w:pStyle w:val="13atablecontents"/>
              <w:keepLines/>
              <w:numPr>
                <w:ilvl w:val="0"/>
                <w:numId w:val="15"/>
              </w:numPr>
              <w:spacing w:before="120" w:after="120" w:line="240" w:lineRule="auto"/>
              <w:ind w:left="356" w:right="72"/>
              <w:rPr>
                <w:rFonts w:ascii="Times New Roman" w:hAnsi="Times New Roman"/>
                <w:noProof w:val="0"/>
                <w:sz w:val="20"/>
                <w:lang w:val="en-GB"/>
              </w:rPr>
            </w:pPr>
            <w:r>
              <w:rPr>
                <w:rFonts w:ascii="Times New Roman" w:hAnsi="Times New Roman"/>
                <w:noProof w:val="0"/>
                <w:sz w:val="20"/>
                <w:lang w:val="en-GB"/>
              </w:rPr>
              <w:t>S</w:t>
            </w:r>
            <w:r w:rsidR="00A76081">
              <w:rPr>
                <w:rFonts w:ascii="Times New Roman" w:hAnsi="Times New Roman"/>
                <w:noProof w:val="0"/>
                <w:sz w:val="20"/>
                <w:lang w:val="en-GB"/>
              </w:rPr>
              <w:t>taff</w:t>
            </w:r>
            <w:r w:rsidR="00A76081" w:rsidRPr="00FD6E89">
              <w:rPr>
                <w:rFonts w:ascii="Times New Roman" w:hAnsi="Times New Roman"/>
                <w:noProof w:val="0"/>
                <w:sz w:val="20"/>
                <w:lang w:val="en-GB"/>
              </w:rPr>
              <w:t xml:space="preserve"> </w:t>
            </w:r>
            <w:r w:rsidR="000560A4" w:rsidRPr="00FD6E89">
              <w:rPr>
                <w:rFonts w:ascii="Times New Roman" w:hAnsi="Times New Roman"/>
                <w:noProof w:val="0"/>
                <w:sz w:val="20"/>
                <w:lang w:val="en-GB"/>
              </w:rPr>
              <w:t>involvement throughout the analysis of findings and feedback</w:t>
            </w:r>
          </w:p>
          <w:p w14:paraId="697409CF" w14:textId="1CDE1ABF" w:rsidR="000560A4" w:rsidRPr="00FD6E89" w:rsidRDefault="00530A06" w:rsidP="00B21262">
            <w:pPr>
              <w:pStyle w:val="13atablecontents"/>
              <w:keepLines/>
              <w:numPr>
                <w:ilvl w:val="0"/>
                <w:numId w:val="15"/>
              </w:numPr>
              <w:spacing w:before="120" w:after="120" w:line="240" w:lineRule="auto"/>
              <w:ind w:left="356"/>
              <w:rPr>
                <w:rFonts w:ascii="Times New Roman" w:hAnsi="Times New Roman"/>
                <w:noProof w:val="0"/>
                <w:sz w:val="20"/>
                <w:lang w:val="en-GB"/>
              </w:rPr>
            </w:pPr>
            <w:r w:rsidRPr="00FD6E89">
              <w:rPr>
                <w:rFonts w:ascii="Times New Roman" w:hAnsi="Times New Roman"/>
                <w:noProof w:val="0"/>
                <w:sz w:val="20"/>
                <w:lang w:val="en-GB"/>
              </w:rPr>
              <w:t xml:space="preserve">Acknowledgement </w:t>
            </w:r>
            <w:r w:rsidR="000560A4" w:rsidRPr="00FD6E89">
              <w:rPr>
                <w:rFonts w:ascii="Times New Roman" w:hAnsi="Times New Roman"/>
                <w:noProof w:val="0"/>
                <w:sz w:val="20"/>
                <w:lang w:val="en-GB"/>
              </w:rPr>
              <w:t xml:space="preserve">of </w:t>
            </w:r>
            <w:r w:rsidR="00A76081">
              <w:rPr>
                <w:rFonts w:ascii="Times New Roman" w:hAnsi="Times New Roman"/>
                <w:noProof w:val="0"/>
                <w:sz w:val="20"/>
                <w:lang w:val="en-GB"/>
              </w:rPr>
              <w:t>staff</w:t>
            </w:r>
            <w:r w:rsidR="00A76081" w:rsidRPr="00FD6E89">
              <w:rPr>
                <w:rFonts w:ascii="Times New Roman" w:hAnsi="Times New Roman"/>
                <w:noProof w:val="0"/>
                <w:sz w:val="20"/>
                <w:lang w:val="en-GB"/>
              </w:rPr>
              <w:t xml:space="preserve"> </w:t>
            </w:r>
            <w:r w:rsidR="000560A4" w:rsidRPr="00FD6E89">
              <w:rPr>
                <w:rFonts w:ascii="Times New Roman" w:hAnsi="Times New Roman"/>
                <w:noProof w:val="0"/>
                <w:sz w:val="20"/>
                <w:lang w:val="en-GB"/>
              </w:rPr>
              <w:t xml:space="preserve">contributing to the management of regulatory experience </w:t>
            </w:r>
          </w:p>
          <w:p w14:paraId="0D65F876" w14:textId="0FB4D487" w:rsidR="000560A4" w:rsidRPr="00FD6E89" w:rsidRDefault="000560A4" w:rsidP="00B21262">
            <w:pPr>
              <w:pStyle w:val="13atablecontents"/>
              <w:keepLines/>
              <w:numPr>
                <w:ilvl w:val="0"/>
                <w:numId w:val="15"/>
              </w:numPr>
              <w:spacing w:before="120" w:after="120" w:line="240" w:lineRule="auto"/>
              <w:ind w:left="356"/>
              <w:rPr>
                <w:rFonts w:ascii="Times New Roman" w:hAnsi="Times New Roman"/>
                <w:noProof w:val="0"/>
                <w:sz w:val="20"/>
                <w:lang w:val="en-GB"/>
              </w:rPr>
            </w:pPr>
            <w:r w:rsidRPr="00FD6E89">
              <w:rPr>
                <w:rFonts w:ascii="Times New Roman" w:hAnsi="Times New Roman"/>
                <w:noProof w:val="0"/>
                <w:sz w:val="20"/>
                <w:lang w:val="en-GB"/>
              </w:rPr>
              <w:t xml:space="preserve">Means available to </w:t>
            </w:r>
            <w:r w:rsidR="00A76081">
              <w:rPr>
                <w:rFonts w:ascii="Times New Roman" w:hAnsi="Times New Roman"/>
                <w:noProof w:val="0"/>
                <w:sz w:val="20"/>
                <w:lang w:val="en-GB"/>
              </w:rPr>
              <w:t>staff</w:t>
            </w:r>
            <w:r w:rsidR="00A76081" w:rsidRPr="00FD6E89">
              <w:rPr>
                <w:rFonts w:ascii="Times New Roman" w:hAnsi="Times New Roman"/>
                <w:noProof w:val="0"/>
                <w:sz w:val="20"/>
                <w:lang w:val="en-GB"/>
              </w:rPr>
              <w:t xml:space="preserve"> </w:t>
            </w:r>
            <w:r w:rsidRPr="00FD6E89">
              <w:rPr>
                <w:rFonts w:ascii="Times New Roman" w:hAnsi="Times New Roman"/>
                <w:noProof w:val="0"/>
                <w:sz w:val="20"/>
                <w:lang w:val="en-GB"/>
              </w:rPr>
              <w:t xml:space="preserve">for handling and </w:t>
            </w:r>
            <w:r w:rsidR="00A723A6" w:rsidRPr="00FD6E89">
              <w:rPr>
                <w:rFonts w:ascii="Times New Roman" w:hAnsi="Times New Roman"/>
                <w:noProof w:val="0"/>
                <w:sz w:val="20"/>
                <w:lang w:val="en-GB"/>
              </w:rPr>
              <w:t xml:space="preserve">communicating </w:t>
            </w:r>
            <w:r w:rsidRPr="00FD6E89">
              <w:rPr>
                <w:rFonts w:ascii="Times New Roman" w:hAnsi="Times New Roman"/>
                <w:noProof w:val="0"/>
                <w:sz w:val="20"/>
                <w:lang w:val="en-GB"/>
              </w:rPr>
              <w:t>findings</w:t>
            </w:r>
          </w:p>
        </w:tc>
        <w:tc>
          <w:tcPr>
            <w:tcW w:w="2367" w:type="pct"/>
          </w:tcPr>
          <w:p w14:paraId="1BF9764D" w14:textId="2749F46E" w:rsidR="000560A4" w:rsidRPr="00FD6E89" w:rsidRDefault="000560A4" w:rsidP="00D56941">
            <w:pPr>
              <w:pStyle w:val="13atablecontents"/>
              <w:keepLines/>
              <w:spacing w:line="240" w:lineRule="auto"/>
              <w:rPr>
                <w:rFonts w:ascii="Times New Roman" w:hAnsi="Times New Roman"/>
                <w:noProof w:val="0"/>
                <w:sz w:val="20"/>
                <w:lang w:val="en-GB"/>
              </w:rPr>
            </w:pPr>
            <w:r w:rsidRPr="00FD6E89">
              <w:rPr>
                <w:rFonts w:ascii="Times New Roman" w:hAnsi="Times New Roman"/>
                <w:noProof w:val="0"/>
                <w:sz w:val="20"/>
                <w:lang w:val="en-GB"/>
              </w:rPr>
              <w:t xml:space="preserve">This </w:t>
            </w:r>
            <w:r w:rsidR="00A805A6">
              <w:rPr>
                <w:rFonts w:ascii="Times New Roman" w:hAnsi="Times New Roman"/>
                <w:noProof w:val="0"/>
                <w:sz w:val="20"/>
                <w:lang w:val="en-GB"/>
              </w:rPr>
              <w:t>topic</w:t>
            </w:r>
            <w:r w:rsidR="00A805A6" w:rsidRPr="00FD6E89">
              <w:rPr>
                <w:rFonts w:ascii="Times New Roman" w:hAnsi="Times New Roman"/>
                <w:noProof w:val="0"/>
                <w:sz w:val="20"/>
                <w:lang w:val="en-GB"/>
              </w:rPr>
              <w:t xml:space="preserve"> </w:t>
            </w:r>
            <w:r w:rsidRPr="00FD6E89">
              <w:rPr>
                <w:rFonts w:ascii="Times New Roman" w:hAnsi="Times New Roman"/>
                <w:noProof w:val="0"/>
                <w:sz w:val="20"/>
                <w:lang w:val="en-GB"/>
              </w:rPr>
              <w:t xml:space="preserve">is intended to foster and encourage </w:t>
            </w:r>
            <w:r w:rsidR="00B52312" w:rsidRPr="00FD6E89">
              <w:rPr>
                <w:rFonts w:ascii="Times New Roman" w:hAnsi="Times New Roman"/>
                <w:noProof w:val="0"/>
                <w:sz w:val="20"/>
                <w:lang w:val="en-GB"/>
              </w:rPr>
              <w:t xml:space="preserve">the </w:t>
            </w:r>
            <w:r w:rsidR="00963369">
              <w:rPr>
                <w:rFonts w:ascii="Times New Roman" w:hAnsi="Times New Roman"/>
                <w:noProof w:val="0"/>
                <w:sz w:val="20"/>
                <w:lang w:val="en-GB"/>
              </w:rPr>
              <w:t>staff</w:t>
            </w:r>
            <w:r w:rsidR="00963369" w:rsidRPr="00FD6E89">
              <w:rPr>
                <w:rFonts w:ascii="Times New Roman" w:hAnsi="Times New Roman"/>
                <w:noProof w:val="0"/>
                <w:sz w:val="20"/>
                <w:lang w:val="en-GB"/>
              </w:rPr>
              <w:t xml:space="preserve"> </w:t>
            </w:r>
            <w:r w:rsidRPr="00FD6E89">
              <w:rPr>
                <w:rFonts w:ascii="Times New Roman" w:hAnsi="Times New Roman"/>
                <w:noProof w:val="0"/>
                <w:sz w:val="20"/>
                <w:lang w:val="en-GB"/>
              </w:rPr>
              <w:t xml:space="preserve">of the regulatory to actively use the </w:t>
            </w:r>
            <w:r w:rsidR="00183894" w:rsidRPr="00FD6E89">
              <w:rPr>
                <w:rFonts w:ascii="Times New Roman" w:hAnsi="Times New Roman"/>
                <w:noProof w:val="0"/>
                <w:sz w:val="20"/>
                <w:lang w:val="en-GB"/>
              </w:rPr>
              <w:t xml:space="preserve">arrangements for managing </w:t>
            </w:r>
            <w:r w:rsidRPr="00FD6E89">
              <w:rPr>
                <w:rFonts w:ascii="Times New Roman" w:hAnsi="Times New Roman"/>
                <w:noProof w:val="0"/>
                <w:sz w:val="20"/>
                <w:lang w:val="en-GB"/>
              </w:rPr>
              <w:t xml:space="preserve">regulatory </w:t>
            </w:r>
            <w:r w:rsidR="00183894" w:rsidRPr="00FD6E89">
              <w:rPr>
                <w:rFonts w:ascii="Times New Roman" w:hAnsi="Times New Roman"/>
                <w:noProof w:val="0"/>
                <w:sz w:val="20"/>
                <w:lang w:val="en-GB"/>
              </w:rPr>
              <w:t>experience and</w:t>
            </w:r>
            <w:r w:rsidRPr="00FD6E89">
              <w:rPr>
                <w:rFonts w:ascii="Times New Roman" w:hAnsi="Times New Roman"/>
                <w:noProof w:val="0"/>
                <w:sz w:val="20"/>
                <w:lang w:val="en-GB"/>
              </w:rPr>
              <w:t xml:space="preserve"> to acknowledge the contribution of individuals in enhancing the regulatory process</w:t>
            </w:r>
            <w:r w:rsidR="00A67A55">
              <w:rPr>
                <w:rFonts w:ascii="Times New Roman" w:hAnsi="Times New Roman"/>
                <w:noProof w:val="0"/>
                <w:sz w:val="20"/>
                <w:lang w:val="en-GB"/>
              </w:rPr>
              <w:t>.</w:t>
            </w:r>
          </w:p>
        </w:tc>
      </w:tr>
      <w:tr w:rsidR="00E821CA" w:rsidRPr="00FD6E89" w14:paraId="52BCBD2B" w14:textId="77777777" w:rsidTr="00E821CA">
        <w:tc>
          <w:tcPr>
            <w:tcW w:w="5000" w:type="pct"/>
            <w:gridSpan w:val="3"/>
          </w:tcPr>
          <w:p w14:paraId="401A79BA" w14:textId="64B92A57" w:rsidR="00E821CA" w:rsidRPr="00FD6E89" w:rsidRDefault="00E821CA" w:rsidP="00D56941">
            <w:pPr>
              <w:pStyle w:val="13atablecontents"/>
              <w:keepLines/>
              <w:spacing w:before="120" w:after="120" w:line="240" w:lineRule="auto"/>
              <w:rPr>
                <w:rFonts w:ascii="Times New Roman" w:hAnsi="Times New Roman"/>
                <w:b/>
                <w:bCs/>
                <w:noProof w:val="0"/>
                <w:sz w:val="20"/>
                <w:lang w:val="en-GB"/>
              </w:rPr>
            </w:pPr>
            <w:r w:rsidRPr="00FD6E89">
              <w:rPr>
                <w:rFonts w:ascii="Times New Roman" w:hAnsi="Times New Roman"/>
                <w:b/>
                <w:bCs/>
                <w:noProof w:val="0"/>
                <w:sz w:val="20"/>
                <w:lang w:val="en-GB"/>
              </w:rPr>
              <w:t xml:space="preserve">Topic </w:t>
            </w:r>
            <w:r w:rsidR="00F934D7" w:rsidRPr="00FD6E89">
              <w:rPr>
                <w:rFonts w:ascii="Times New Roman" w:hAnsi="Times New Roman"/>
                <w:b/>
                <w:bCs/>
                <w:noProof w:val="0"/>
                <w:sz w:val="20"/>
                <w:lang w:val="en-GB"/>
              </w:rPr>
              <w:t>7</w:t>
            </w:r>
            <w:r w:rsidRPr="00FD6E89">
              <w:rPr>
                <w:rFonts w:ascii="Times New Roman" w:hAnsi="Times New Roman"/>
                <w:b/>
                <w:bCs/>
                <w:noProof w:val="0"/>
                <w:sz w:val="20"/>
                <w:lang w:val="en-GB"/>
              </w:rPr>
              <w:t>: Continuous improvement of the arrangements for managing regulatory experience</w:t>
            </w:r>
          </w:p>
        </w:tc>
      </w:tr>
      <w:tr w:rsidR="00E907C3" w:rsidRPr="00FD6E89" w14:paraId="3861ECEB" w14:textId="77777777" w:rsidTr="00D56941">
        <w:tc>
          <w:tcPr>
            <w:tcW w:w="2633" w:type="pct"/>
            <w:gridSpan w:val="2"/>
          </w:tcPr>
          <w:p w14:paraId="73D4DA7B" w14:textId="2962A34D" w:rsidR="00E907C3" w:rsidRPr="00FD6E89" w:rsidRDefault="0091304A" w:rsidP="00E907C3">
            <w:pPr>
              <w:pStyle w:val="13atablecontents"/>
              <w:keepLines/>
              <w:spacing w:line="240" w:lineRule="auto"/>
              <w:rPr>
                <w:rFonts w:ascii="Times New Roman" w:hAnsi="Times New Roman"/>
                <w:noProof w:val="0"/>
                <w:sz w:val="20"/>
                <w:lang w:val="en-GB"/>
              </w:rPr>
            </w:pPr>
            <w:r>
              <w:rPr>
                <w:rFonts w:ascii="Times New Roman" w:hAnsi="Times New Roman"/>
                <w:noProof w:val="0"/>
                <w:sz w:val="20"/>
                <w:lang w:val="en-GB"/>
              </w:rPr>
              <w:t>S</w:t>
            </w:r>
            <w:r w:rsidR="00E907C3" w:rsidRPr="00FD6E89">
              <w:rPr>
                <w:rFonts w:ascii="Times New Roman" w:hAnsi="Times New Roman"/>
                <w:noProof w:val="0"/>
                <w:sz w:val="20"/>
                <w:lang w:val="en-GB"/>
              </w:rPr>
              <w:t>ubjects to cover</w:t>
            </w:r>
            <w:r>
              <w:rPr>
                <w:rFonts w:ascii="Times New Roman" w:hAnsi="Times New Roman"/>
                <w:noProof w:val="0"/>
                <w:sz w:val="20"/>
                <w:lang w:val="en-GB"/>
              </w:rPr>
              <w:t>,</w:t>
            </w:r>
            <w:r w:rsidR="00E907C3" w:rsidRPr="00FD6E89">
              <w:rPr>
                <w:rFonts w:ascii="Times New Roman" w:hAnsi="Times New Roman"/>
                <w:noProof w:val="0"/>
                <w:sz w:val="20"/>
                <w:lang w:val="en-GB"/>
              </w:rPr>
              <w:t xml:space="preserve"> as appropriate:</w:t>
            </w:r>
          </w:p>
          <w:p w14:paraId="47CE9CC4" w14:textId="481F998A" w:rsidR="00E907C3" w:rsidRPr="00FD6E89" w:rsidRDefault="00E907C3" w:rsidP="00B21262">
            <w:pPr>
              <w:pStyle w:val="13atablecontents"/>
              <w:keepLines/>
              <w:numPr>
                <w:ilvl w:val="0"/>
                <w:numId w:val="15"/>
              </w:numPr>
              <w:spacing w:before="120" w:after="120" w:line="240" w:lineRule="auto"/>
              <w:ind w:left="356"/>
              <w:rPr>
                <w:rFonts w:ascii="Times New Roman" w:hAnsi="Times New Roman"/>
                <w:noProof w:val="0"/>
                <w:sz w:val="20"/>
                <w:lang w:val="en-GB"/>
              </w:rPr>
            </w:pPr>
            <w:r w:rsidRPr="00FD6E89">
              <w:rPr>
                <w:rFonts w:ascii="Times New Roman" w:hAnsi="Times New Roman"/>
                <w:noProof w:val="0"/>
                <w:sz w:val="20"/>
                <w:lang w:val="en-GB"/>
              </w:rPr>
              <w:t>Self-reflection</w:t>
            </w:r>
            <w:r w:rsidR="0091304A">
              <w:rPr>
                <w:rFonts w:ascii="Times New Roman" w:hAnsi="Times New Roman"/>
                <w:noProof w:val="0"/>
                <w:sz w:val="20"/>
                <w:lang w:val="en-GB"/>
              </w:rPr>
              <w:t xml:space="preserve"> and s</w:t>
            </w:r>
            <w:r w:rsidRPr="00FD6E89">
              <w:rPr>
                <w:rFonts w:ascii="Times New Roman" w:hAnsi="Times New Roman"/>
                <w:noProof w:val="0"/>
                <w:sz w:val="20"/>
                <w:lang w:val="en-GB"/>
              </w:rPr>
              <w:t>elf-assessment</w:t>
            </w:r>
          </w:p>
          <w:p w14:paraId="117B1211" w14:textId="287684B6" w:rsidR="00E907C3" w:rsidRPr="00FD6E89" w:rsidRDefault="00E907C3" w:rsidP="00B21262">
            <w:pPr>
              <w:pStyle w:val="13atablecontents"/>
              <w:keepLines/>
              <w:numPr>
                <w:ilvl w:val="0"/>
                <w:numId w:val="15"/>
              </w:numPr>
              <w:spacing w:before="120" w:after="120" w:line="240" w:lineRule="auto"/>
              <w:ind w:left="356"/>
              <w:rPr>
                <w:rFonts w:ascii="Times New Roman" w:hAnsi="Times New Roman"/>
                <w:noProof w:val="0"/>
                <w:sz w:val="20"/>
                <w:lang w:val="en-GB"/>
              </w:rPr>
            </w:pPr>
            <w:r w:rsidRPr="00FD6E89">
              <w:rPr>
                <w:rFonts w:ascii="Times New Roman" w:hAnsi="Times New Roman"/>
                <w:noProof w:val="0"/>
                <w:sz w:val="20"/>
                <w:lang w:val="en-GB"/>
              </w:rPr>
              <w:t>Benchmarking and peer reviews</w:t>
            </w:r>
          </w:p>
        </w:tc>
        <w:tc>
          <w:tcPr>
            <w:tcW w:w="2367" w:type="pct"/>
          </w:tcPr>
          <w:p w14:paraId="3970D32B" w14:textId="59ED66AD" w:rsidR="00E907C3" w:rsidRPr="00FD6E89" w:rsidRDefault="00E907C3" w:rsidP="00E907C3">
            <w:pPr>
              <w:pStyle w:val="13atablecontents"/>
              <w:keepLines/>
              <w:spacing w:line="240" w:lineRule="auto"/>
              <w:rPr>
                <w:rFonts w:ascii="Times New Roman" w:hAnsi="Times New Roman"/>
                <w:noProof w:val="0"/>
                <w:sz w:val="20"/>
                <w:lang w:val="en-GB"/>
              </w:rPr>
            </w:pPr>
            <w:r w:rsidRPr="00FD6E89">
              <w:rPr>
                <w:rFonts w:ascii="Times New Roman" w:hAnsi="Times New Roman"/>
                <w:noProof w:val="0"/>
                <w:sz w:val="20"/>
                <w:lang w:val="en-GB"/>
              </w:rPr>
              <w:t xml:space="preserve">This </w:t>
            </w:r>
            <w:r w:rsidR="0091304A">
              <w:rPr>
                <w:rFonts w:ascii="Times New Roman" w:hAnsi="Times New Roman"/>
                <w:noProof w:val="0"/>
                <w:sz w:val="20"/>
                <w:lang w:val="en-GB"/>
              </w:rPr>
              <w:t>topic</w:t>
            </w:r>
            <w:r w:rsidR="0091304A" w:rsidRPr="00FD6E89">
              <w:rPr>
                <w:rFonts w:ascii="Times New Roman" w:hAnsi="Times New Roman"/>
                <w:noProof w:val="0"/>
                <w:sz w:val="20"/>
                <w:lang w:val="en-GB"/>
              </w:rPr>
              <w:t xml:space="preserve"> </w:t>
            </w:r>
            <w:r w:rsidRPr="00FD6E89">
              <w:rPr>
                <w:rFonts w:ascii="Times New Roman" w:hAnsi="Times New Roman"/>
                <w:noProof w:val="0"/>
                <w:sz w:val="20"/>
                <w:lang w:val="en-GB"/>
              </w:rPr>
              <w:t>discusses the process for reviewing the effectiveness and efficiency of the existing arrangements and to enhance them as necessary</w:t>
            </w:r>
            <w:r w:rsidR="00A67A55">
              <w:rPr>
                <w:rFonts w:ascii="Times New Roman" w:hAnsi="Times New Roman"/>
                <w:noProof w:val="0"/>
                <w:sz w:val="20"/>
                <w:lang w:val="en-GB"/>
              </w:rPr>
              <w:t>.</w:t>
            </w:r>
          </w:p>
        </w:tc>
      </w:tr>
      <w:tr w:rsidR="00E907C3" w:rsidRPr="00FD6E89" w14:paraId="03EAFEF7" w14:textId="77777777" w:rsidTr="00E907C3">
        <w:tc>
          <w:tcPr>
            <w:tcW w:w="5000" w:type="pct"/>
            <w:gridSpan w:val="3"/>
          </w:tcPr>
          <w:p w14:paraId="3C00C0A3" w14:textId="48A7263A" w:rsidR="00E907C3" w:rsidRPr="00FD6E89" w:rsidRDefault="00A978D2" w:rsidP="00E907C3">
            <w:pPr>
              <w:pStyle w:val="13atablecontents"/>
              <w:keepLines/>
              <w:spacing w:before="120" w:after="120" w:line="240" w:lineRule="auto"/>
              <w:rPr>
                <w:rFonts w:ascii="Times New Roman" w:hAnsi="Times New Roman"/>
                <w:b/>
                <w:bCs/>
                <w:noProof w:val="0"/>
                <w:sz w:val="20"/>
                <w:lang w:val="en-GB"/>
              </w:rPr>
            </w:pPr>
            <w:r w:rsidRPr="00FD6E89">
              <w:rPr>
                <w:rFonts w:ascii="Times New Roman" w:hAnsi="Times New Roman"/>
                <w:b/>
                <w:bCs/>
                <w:noProof w:val="0"/>
                <w:sz w:val="20"/>
                <w:lang w:val="en-GB"/>
              </w:rPr>
              <w:t xml:space="preserve">Topic </w:t>
            </w:r>
            <w:r w:rsidR="00F934D7" w:rsidRPr="00FD6E89">
              <w:rPr>
                <w:rFonts w:ascii="Times New Roman" w:hAnsi="Times New Roman"/>
                <w:b/>
                <w:bCs/>
                <w:noProof w:val="0"/>
                <w:sz w:val="20"/>
                <w:lang w:val="en-GB"/>
              </w:rPr>
              <w:t>8</w:t>
            </w:r>
            <w:r w:rsidRPr="00FD6E89">
              <w:rPr>
                <w:rFonts w:ascii="Times New Roman" w:hAnsi="Times New Roman"/>
                <w:b/>
                <w:bCs/>
                <w:noProof w:val="0"/>
                <w:sz w:val="20"/>
                <w:lang w:val="en-GB"/>
              </w:rPr>
              <w:t>: International forums for reporting on lessons learned from regulatory experience</w:t>
            </w:r>
          </w:p>
        </w:tc>
      </w:tr>
      <w:tr w:rsidR="00E907C3" w:rsidRPr="00FD6E89" w14:paraId="1C268B62" w14:textId="77777777" w:rsidTr="00D56941">
        <w:tc>
          <w:tcPr>
            <w:tcW w:w="2633" w:type="pct"/>
            <w:gridSpan w:val="2"/>
          </w:tcPr>
          <w:p w14:paraId="00C0EB40" w14:textId="77777777" w:rsidR="00E907C3" w:rsidRPr="00FD6E89" w:rsidRDefault="00E907C3" w:rsidP="00E907C3">
            <w:pPr>
              <w:pStyle w:val="13atablecontents"/>
              <w:keepLines/>
              <w:spacing w:line="240" w:lineRule="auto"/>
              <w:rPr>
                <w:rFonts w:ascii="Times New Roman" w:hAnsi="Times New Roman"/>
                <w:noProof w:val="0"/>
                <w:sz w:val="20"/>
                <w:lang w:val="en-GB"/>
              </w:rPr>
            </w:pPr>
          </w:p>
        </w:tc>
        <w:tc>
          <w:tcPr>
            <w:tcW w:w="2367" w:type="pct"/>
          </w:tcPr>
          <w:p w14:paraId="040DB006" w14:textId="77777777" w:rsidR="00E907C3" w:rsidRPr="00FD6E89" w:rsidRDefault="00E907C3" w:rsidP="00E907C3">
            <w:pPr>
              <w:pStyle w:val="13atablecontents"/>
              <w:keepLines/>
              <w:spacing w:line="240" w:lineRule="auto"/>
              <w:rPr>
                <w:rFonts w:ascii="Times New Roman" w:hAnsi="Times New Roman"/>
                <w:noProof w:val="0"/>
                <w:sz w:val="20"/>
                <w:lang w:val="en-GB"/>
              </w:rPr>
            </w:pPr>
          </w:p>
        </w:tc>
      </w:tr>
      <w:tr w:rsidR="00E907C3" w:rsidRPr="00FD6E89" w14:paraId="54A879D6" w14:textId="77777777" w:rsidTr="00D56941">
        <w:tc>
          <w:tcPr>
            <w:tcW w:w="2540" w:type="pct"/>
            <w:tcBorders>
              <w:bottom w:val="single" w:sz="4" w:space="0" w:color="auto"/>
            </w:tcBorders>
          </w:tcPr>
          <w:p w14:paraId="2A902FA9" w14:textId="73BD6C68" w:rsidR="006C2EE6" w:rsidRPr="00FD6E89" w:rsidRDefault="0091304A" w:rsidP="00E22A49">
            <w:pPr>
              <w:pStyle w:val="13atablecontents"/>
              <w:keepLines/>
              <w:spacing w:line="240" w:lineRule="auto"/>
              <w:rPr>
                <w:rFonts w:ascii="Times New Roman" w:hAnsi="Times New Roman"/>
                <w:noProof w:val="0"/>
                <w:sz w:val="20"/>
                <w:lang w:val="en-GB"/>
              </w:rPr>
            </w:pPr>
            <w:r>
              <w:rPr>
                <w:rFonts w:ascii="Times New Roman" w:hAnsi="Times New Roman"/>
                <w:noProof w:val="0"/>
                <w:sz w:val="20"/>
                <w:lang w:val="en-GB"/>
              </w:rPr>
              <w:t>S</w:t>
            </w:r>
            <w:r w:rsidR="006C2EE6" w:rsidRPr="00FD6E89">
              <w:rPr>
                <w:rFonts w:ascii="Times New Roman" w:hAnsi="Times New Roman"/>
                <w:noProof w:val="0"/>
                <w:sz w:val="20"/>
                <w:lang w:val="en-GB"/>
              </w:rPr>
              <w:t>ubjects to cover</w:t>
            </w:r>
            <w:r>
              <w:rPr>
                <w:rFonts w:ascii="Times New Roman" w:hAnsi="Times New Roman"/>
                <w:noProof w:val="0"/>
                <w:sz w:val="20"/>
                <w:lang w:val="en-GB"/>
              </w:rPr>
              <w:t>,</w:t>
            </w:r>
            <w:r w:rsidR="006C2EE6" w:rsidRPr="00FD6E89">
              <w:rPr>
                <w:rFonts w:ascii="Times New Roman" w:hAnsi="Times New Roman"/>
                <w:noProof w:val="0"/>
                <w:sz w:val="20"/>
                <w:lang w:val="en-GB"/>
              </w:rPr>
              <w:t xml:space="preserve"> as appropriate:</w:t>
            </w:r>
          </w:p>
          <w:p w14:paraId="78813212" w14:textId="397D381F" w:rsidR="006C2EE6" w:rsidRPr="00FD6E89" w:rsidRDefault="006C2EE6" w:rsidP="00B21262">
            <w:pPr>
              <w:pStyle w:val="13atablecontents"/>
              <w:keepLines/>
              <w:numPr>
                <w:ilvl w:val="0"/>
                <w:numId w:val="15"/>
              </w:numPr>
              <w:spacing w:before="120" w:after="120" w:line="240" w:lineRule="auto"/>
              <w:ind w:left="356"/>
              <w:rPr>
                <w:rFonts w:ascii="Times New Roman" w:hAnsi="Times New Roman"/>
                <w:noProof w:val="0"/>
                <w:sz w:val="20"/>
                <w:lang w:val="en-GB"/>
              </w:rPr>
            </w:pPr>
            <w:r w:rsidRPr="00FD6E89">
              <w:rPr>
                <w:rFonts w:ascii="Times New Roman" w:hAnsi="Times New Roman"/>
                <w:noProof w:val="0"/>
                <w:sz w:val="20"/>
                <w:lang w:val="en-GB"/>
              </w:rPr>
              <w:t>Existing international forums for reporting operating experience and how they relate to reporting regulatory experience</w:t>
            </w:r>
          </w:p>
          <w:p w14:paraId="1384B343" w14:textId="5496DE7A" w:rsidR="00E907C3" w:rsidRPr="00FD6E89" w:rsidRDefault="006C2EE6" w:rsidP="00B21262">
            <w:pPr>
              <w:pStyle w:val="13atablecontents"/>
              <w:keepLines/>
              <w:numPr>
                <w:ilvl w:val="0"/>
                <w:numId w:val="15"/>
              </w:numPr>
              <w:spacing w:before="120" w:after="120" w:line="240" w:lineRule="auto"/>
              <w:ind w:left="356"/>
              <w:rPr>
                <w:rFonts w:ascii="Times New Roman" w:hAnsi="Times New Roman"/>
                <w:noProof w:val="0"/>
                <w:sz w:val="20"/>
                <w:lang w:val="en-GB"/>
              </w:rPr>
            </w:pPr>
            <w:r w:rsidRPr="00FD6E89">
              <w:rPr>
                <w:rFonts w:ascii="Times New Roman" w:hAnsi="Times New Roman"/>
                <w:noProof w:val="0"/>
                <w:sz w:val="20"/>
                <w:lang w:val="en-GB"/>
              </w:rPr>
              <w:t>Advantages and disadvantages of existing international systems to share regulatory experience</w:t>
            </w:r>
          </w:p>
        </w:tc>
        <w:tc>
          <w:tcPr>
            <w:tcW w:w="2460" w:type="pct"/>
            <w:gridSpan w:val="2"/>
            <w:tcBorders>
              <w:bottom w:val="single" w:sz="4" w:space="0" w:color="auto"/>
            </w:tcBorders>
          </w:tcPr>
          <w:p w14:paraId="4DC689FC" w14:textId="51101260" w:rsidR="00E907C3" w:rsidRPr="00FD6E89" w:rsidRDefault="00E22A49" w:rsidP="00E22A49">
            <w:pPr>
              <w:pStyle w:val="13atablecontents"/>
              <w:keepLines/>
              <w:spacing w:line="240" w:lineRule="auto"/>
              <w:ind w:left="240"/>
              <w:rPr>
                <w:rFonts w:ascii="Times New Roman" w:hAnsi="Times New Roman"/>
                <w:b/>
                <w:bCs/>
                <w:noProof w:val="0"/>
                <w:sz w:val="20"/>
                <w:lang w:val="en-GB"/>
              </w:rPr>
            </w:pPr>
            <w:r w:rsidRPr="00FD6E89">
              <w:rPr>
                <w:rFonts w:ascii="Times New Roman" w:hAnsi="Times New Roman"/>
                <w:noProof w:val="0"/>
                <w:sz w:val="20"/>
                <w:lang w:val="en-GB"/>
              </w:rPr>
              <w:t xml:space="preserve">This </w:t>
            </w:r>
            <w:r w:rsidR="0091304A">
              <w:rPr>
                <w:rFonts w:ascii="Times New Roman" w:hAnsi="Times New Roman"/>
                <w:noProof w:val="0"/>
                <w:sz w:val="20"/>
                <w:lang w:val="en-GB"/>
              </w:rPr>
              <w:t>topic</w:t>
            </w:r>
            <w:r w:rsidR="0091304A" w:rsidRPr="00FD6E89">
              <w:rPr>
                <w:rFonts w:ascii="Times New Roman" w:hAnsi="Times New Roman"/>
                <w:noProof w:val="0"/>
                <w:sz w:val="20"/>
                <w:lang w:val="en-GB"/>
              </w:rPr>
              <w:t xml:space="preserve"> </w:t>
            </w:r>
            <w:r w:rsidRPr="00FD6E89">
              <w:rPr>
                <w:rFonts w:ascii="Times New Roman" w:hAnsi="Times New Roman"/>
                <w:noProof w:val="0"/>
                <w:sz w:val="20"/>
                <w:lang w:val="en-GB"/>
              </w:rPr>
              <w:t>illustrates how to use existing incident reporting systems to share regulatory experience</w:t>
            </w:r>
            <w:r w:rsidR="00A67A55">
              <w:rPr>
                <w:rFonts w:ascii="Times New Roman" w:hAnsi="Times New Roman"/>
                <w:noProof w:val="0"/>
                <w:sz w:val="20"/>
                <w:lang w:val="en-GB"/>
              </w:rPr>
              <w:t>.</w:t>
            </w:r>
          </w:p>
        </w:tc>
      </w:tr>
    </w:tbl>
    <w:p w14:paraId="3EC50F37" w14:textId="77777777" w:rsidR="003E1A3D" w:rsidRPr="00027F42" w:rsidRDefault="003E1A3D" w:rsidP="003E1A3D">
      <w:pPr>
        <w:pStyle w:val="Appedixparanumbering"/>
        <w:numPr>
          <w:ilvl w:val="0"/>
          <w:numId w:val="0"/>
        </w:numPr>
        <w:rPr>
          <w:lang w:val="en-GB"/>
        </w:rPr>
      </w:pPr>
    </w:p>
    <w:p w14:paraId="616D09F7" w14:textId="77777777" w:rsidR="00F155AF" w:rsidRPr="00027F42" w:rsidRDefault="00F155AF">
      <w:pPr>
        <w:spacing w:before="0" w:after="160" w:line="259" w:lineRule="auto"/>
        <w:jc w:val="left"/>
        <w:sectPr w:rsidR="00F155AF" w:rsidRPr="00027F42" w:rsidSect="006E5D2A">
          <w:footerReference w:type="even" r:id="rId11"/>
          <w:footerReference w:type="default" r:id="rId12"/>
          <w:pgSz w:w="11906" w:h="16838"/>
          <w:pgMar w:top="1440" w:right="1440" w:bottom="1440" w:left="1440" w:header="708" w:footer="708" w:gutter="0"/>
          <w:pgNumType w:start="1"/>
          <w:cols w:space="708"/>
          <w:docGrid w:linePitch="360"/>
        </w:sectPr>
      </w:pPr>
    </w:p>
    <w:p w14:paraId="0C5C1634" w14:textId="15163BC1" w:rsidR="00CD4183" w:rsidRPr="00027F42" w:rsidRDefault="00E225B4" w:rsidP="00497BBA">
      <w:pPr>
        <w:pStyle w:val="SectionHeading"/>
        <w:numPr>
          <w:ilvl w:val="0"/>
          <w:numId w:val="0"/>
        </w:numPr>
        <w:ind w:left="289"/>
        <w:outlineLvl w:val="0"/>
        <w:rPr>
          <w:lang w:val="en-GB"/>
        </w:rPr>
      </w:pPr>
      <w:bookmarkStart w:id="17" w:name="_Toc204788661"/>
      <w:r w:rsidRPr="00027F42">
        <w:rPr>
          <w:caps w:val="0"/>
          <w:lang w:val="en-GB"/>
        </w:rPr>
        <w:lastRenderedPageBreak/>
        <w:t>REFERENCES</w:t>
      </w:r>
      <w:bookmarkEnd w:id="17"/>
    </w:p>
    <w:p w14:paraId="43CC85A8" w14:textId="43736C83" w:rsidR="00B27FC2" w:rsidRPr="00027F42" w:rsidRDefault="00FC0477" w:rsidP="00836A6A">
      <w:pPr>
        <w:pStyle w:val="BodyText"/>
        <w:numPr>
          <w:ilvl w:val="0"/>
          <w:numId w:val="8"/>
        </w:numPr>
        <w:spacing w:after="0"/>
        <w:ind w:left="1134" w:hanging="567"/>
        <w:rPr>
          <w:lang w:val="en-GB"/>
        </w:rPr>
      </w:pPr>
      <w:r w:rsidRPr="00027F42">
        <w:rPr>
          <w:lang w:val="en-GB"/>
        </w:rPr>
        <w:t>EUROPEAN ATOMIC ENERGY COMMUNITY, FOOD AND AGRICULTURE ORGANIZATION OF THE UNITED NATIONS, INTERNATIONAL ATOMIC ENERGY AGENCY, INTERNATIONAL LABOUR ORGANIZATION, INTERNATIONAL MARITIME ORGANIZATION, OECD NUCLEAR ENERGY AGENCY, PAN AMERICAN HEALTH ORGANIZATION, UNITED NATIONS ENVIRONMENT PROGRAMME, WORLD HEALTH ORGANIZATION, Fundamental Safety Principles, IAEA Safety Standards Series No. SF-1, IAEA, Vienna (2006)</w:t>
      </w:r>
      <w:r w:rsidR="00096DAC">
        <w:rPr>
          <w:lang w:val="en-GB"/>
        </w:rPr>
        <w:t>, ht</w:t>
      </w:r>
      <w:r w:rsidR="00096DAC" w:rsidRPr="00096DAC">
        <w:rPr>
          <w:lang w:val="en-GB"/>
        </w:rPr>
        <w:t>tps://doi.org/10.61092/iaea.hmxn</w:t>
      </w:r>
      <w:r w:rsidR="00096DAC">
        <w:rPr>
          <w:lang w:val="en-GB"/>
        </w:rPr>
        <w:t>-</w:t>
      </w:r>
      <w:r w:rsidR="00096DAC" w:rsidRPr="00096DAC">
        <w:rPr>
          <w:lang w:val="en-GB"/>
        </w:rPr>
        <w:t>vw0a</w:t>
      </w:r>
    </w:p>
    <w:p w14:paraId="274952FA" w14:textId="3C5CB1BD" w:rsidR="00673CE7" w:rsidRPr="00027F42" w:rsidRDefault="00673CE7" w:rsidP="00836A6A">
      <w:pPr>
        <w:pStyle w:val="BodyText"/>
        <w:numPr>
          <w:ilvl w:val="0"/>
          <w:numId w:val="8"/>
        </w:numPr>
        <w:spacing w:after="0"/>
        <w:ind w:left="1134" w:hanging="567"/>
        <w:rPr>
          <w:lang w:val="en-GB"/>
        </w:rPr>
      </w:pPr>
      <w:r w:rsidRPr="00027F42">
        <w:rPr>
          <w:lang w:val="en-GB"/>
        </w:rPr>
        <w:t xml:space="preserve">INTERNATIONAL ATOMIC ENERGY AGENCY, </w:t>
      </w:r>
      <w:r w:rsidR="005146E9" w:rsidRPr="00027F42">
        <w:rPr>
          <w:lang w:val="en-GB"/>
        </w:rPr>
        <w:t>Governmental, Legal and Regulatory Framework for Safety</w:t>
      </w:r>
      <w:r w:rsidRPr="00027F42">
        <w:rPr>
          <w:lang w:val="en-GB"/>
        </w:rPr>
        <w:t xml:space="preserve">, </w:t>
      </w:r>
      <w:r w:rsidR="005146E9" w:rsidRPr="00027F42">
        <w:rPr>
          <w:lang w:val="en-GB"/>
        </w:rPr>
        <w:t>IAEA Safety Standards Series No. GSR Part 1</w:t>
      </w:r>
      <w:r w:rsidR="001B504E" w:rsidRPr="00027F42">
        <w:rPr>
          <w:lang w:val="en-GB"/>
        </w:rPr>
        <w:t xml:space="preserve"> (Rev. 1</w:t>
      </w:r>
      <w:r w:rsidR="00925D08" w:rsidRPr="00027F42">
        <w:rPr>
          <w:lang w:val="en-GB"/>
        </w:rPr>
        <w:t>)</w:t>
      </w:r>
      <w:r w:rsidR="005146E9" w:rsidRPr="00027F42">
        <w:rPr>
          <w:lang w:val="en-GB"/>
        </w:rPr>
        <w:t>, IAEA, Vienna</w:t>
      </w:r>
      <w:r w:rsidRPr="00027F42">
        <w:rPr>
          <w:lang w:val="en-GB"/>
        </w:rPr>
        <w:t xml:space="preserve"> (201</w:t>
      </w:r>
      <w:r w:rsidR="00BE311F" w:rsidRPr="00027F42">
        <w:rPr>
          <w:lang w:val="en-GB"/>
        </w:rPr>
        <w:t>6</w:t>
      </w:r>
      <w:r w:rsidRPr="00027F42">
        <w:rPr>
          <w:lang w:val="en-GB"/>
        </w:rPr>
        <w:t>).</w:t>
      </w:r>
    </w:p>
    <w:p w14:paraId="505C8C90" w14:textId="77777777" w:rsidR="00D87820" w:rsidRPr="00027F42" w:rsidRDefault="00D87820" w:rsidP="00D87820">
      <w:pPr>
        <w:pStyle w:val="BodyText"/>
        <w:numPr>
          <w:ilvl w:val="0"/>
          <w:numId w:val="8"/>
        </w:numPr>
        <w:spacing w:after="0"/>
        <w:ind w:left="1134" w:hanging="567"/>
        <w:rPr>
          <w:lang w:val="en-GB"/>
        </w:rPr>
      </w:pPr>
      <w:r w:rsidRPr="00027F42">
        <w:rPr>
          <w:lang w:val="en-GB"/>
        </w:rPr>
        <w:t>INTERNATIONAL ATOMIC ENERGY AGENCY, Operating Experience Feedback for Nuclear Installations, IAEA Safety Standards Series No. SSG-50, IAEA, Vienna (2018).</w:t>
      </w:r>
    </w:p>
    <w:p w14:paraId="23EB173E" w14:textId="11FBEA86" w:rsidR="00052BD5" w:rsidRPr="00027F42" w:rsidRDefault="00052BD5" w:rsidP="00052BD5">
      <w:pPr>
        <w:pStyle w:val="BodyText"/>
        <w:numPr>
          <w:ilvl w:val="0"/>
          <w:numId w:val="8"/>
        </w:numPr>
        <w:spacing w:after="0"/>
        <w:ind w:left="1134" w:hanging="567"/>
        <w:rPr>
          <w:lang w:val="en-GB"/>
        </w:rPr>
      </w:pPr>
      <w:r w:rsidRPr="00027F42">
        <w:rPr>
          <w:lang w:val="en-GB"/>
        </w:rPr>
        <w:t xml:space="preserve">INTERNATIONAL ATOMIC ENERGY AGENCY, Effective Management of Regulatory Experience for Safety, IAEA TECDOC Series No. IAEA-TECDOC-1899, IAEA, Vienna (2020). </w:t>
      </w:r>
    </w:p>
    <w:p w14:paraId="683A3909" w14:textId="516EB27A" w:rsidR="003D529B" w:rsidRPr="00027F42" w:rsidRDefault="003D529B" w:rsidP="003D529B">
      <w:pPr>
        <w:pStyle w:val="BodyText"/>
        <w:numPr>
          <w:ilvl w:val="0"/>
          <w:numId w:val="8"/>
        </w:numPr>
        <w:spacing w:after="0"/>
        <w:ind w:left="1134" w:hanging="567"/>
        <w:rPr>
          <w:lang w:val="en-GB"/>
        </w:rPr>
      </w:pPr>
      <w:r w:rsidRPr="00027F42">
        <w:rPr>
          <w:lang w:val="en-GB"/>
        </w:rPr>
        <w:t>IAEA Nuclear Safety and Security Glossary: Terminology Used in Nuclear Safety, Nuclear Security, Radiation Protection and Emergency Preparedness and Response, 2022 (Interim) Edition, IAEA, Vienna</w:t>
      </w:r>
      <w:r w:rsidR="00096DAC">
        <w:rPr>
          <w:lang w:val="en-GB"/>
        </w:rPr>
        <w:t xml:space="preserve">, </w:t>
      </w:r>
      <w:r w:rsidR="00096DAC" w:rsidRPr="00096DAC">
        <w:rPr>
          <w:lang w:val="en-GB"/>
        </w:rPr>
        <w:t>https://doi.org/10.61092/iaea.rrxi-t56z</w:t>
      </w:r>
    </w:p>
    <w:p w14:paraId="6E063D01" w14:textId="77777777" w:rsidR="00024574" w:rsidRPr="00027F42" w:rsidRDefault="00024574" w:rsidP="00024574">
      <w:pPr>
        <w:pStyle w:val="BodyText"/>
        <w:numPr>
          <w:ilvl w:val="0"/>
          <w:numId w:val="8"/>
        </w:numPr>
        <w:spacing w:after="0"/>
        <w:ind w:left="1134" w:hanging="567"/>
        <w:rPr>
          <w:lang w:val="en-GB"/>
        </w:rPr>
      </w:pPr>
      <w:r w:rsidRPr="00027F42">
        <w:rPr>
          <w:lang w:val="en-GB"/>
        </w:rPr>
        <w:t>INTERNATIONAL ATOMIC ENERGY AGENCY, Organization, Management and Staffing of the Regulatory Body for Safety, IAEA Safety Standards Series No. GSG-12, IAEA, Vienna (2018).</w:t>
      </w:r>
    </w:p>
    <w:p w14:paraId="6EE5E45C" w14:textId="27469920" w:rsidR="00052BD5" w:rsidRPr="00027F42" w:rsidRDefault="00052BD5" w:rsidP="00052BD5">
      <w:pPr>
        <w:pStyle w:val="BodyText"/>
        <w:numPr>
          <w:ilvl w:val="0"/>
          <w:numId w:val="8"/>
        </w:numPr>
        <w:spacing w:after="0"/>
        <w:ind w:left="1134" w:hanging="567"/>
        <w:rPr>
          <w:lang w:val="en-GB"/>
        </w:rPr>
      </w:pPr>
      <w:r w:rsidRPr="00027F42">
        <w:rPr>
          <w:lang w:val="en-GB"/>
        </w:rPr>
        <w:t xml:space="preserve">INTERNATIONAL ATOMIC ENERGY AGENCY, </w:t>
      </w:r>
      <w:r w:rsidR="00466121" w:rsidRPr="00027F42">
        <w:rPr>
          <w:lang w:val="en-GB"/>
        </w:rPr>
        <w:t>Functions and Processes of the Regulatory Body for Safety</w:t>
      </w:r>
      <w:r w:rsidRPr="00027F42">
        <w:rPr>
          <w:lang w:val="en-GB"/>
        </w:rPr>
        <w:t xml:space="preserve">, IAEA Safety Standards Series No. </w:t>
      </w:r>
      <w:r w:rsidR="00466121" w:rsidRPr="00027F42">
        <w:rPr>
          <w:lang w:val="en-GB"/>
        </w:rPr>
        <w:t>GSG-13</w:t>
      </w:r>
      <w:r w:rsidRPr="00027F42">
        <w:rPr>
          <w:lang w:val="en-GB"/>
        </w:rPr>
        <w:t>, IAEA, Vienna (201</w:t>
      </w:r>
      <w:r w:rsidR="00466121" w:rsidRPr="00027F42">
        <w:rPr>
          <w:lang w:val="en-GB"/>
        </w:rPr>
        <w:t>8</w:t>
      </w:r>
      <w:r w:rsidRPr="00027F42">
        <w:rPr>
          <w:lang w:val="en-GB"/>
        </w:rPr>
        <w:t>).</w:t>
      </w:r>
    </w:p>
    <w:p w14:paraId="20BE8D16" w14:textId="6F6C86F0" w:rsidR="00B23A37" w:rsidRPr="00027F42" w:rsidRDefault="00B23A37" w:rsidP="00B23A37">
      <w:pPr>
        <w:pStyle w:val="BodyText"/>
        <w:numPr>
          <w:ilvl w:val="0"/>
          <w:numId w:val="8"/>
        </w:numPr>
        <w:spacing w:after="0"/>
        <w:ind w:left="1134" w:hanging="567"/>
        <w:rPr>
          <w:lang w:val="en-GB"/>
        </w:rPr>
      </w:pPr>
      <w:r w:rsidRPr="00027F42">
        <w:rPr>
          <w:lang w:val="en-GB"/>
        </w:rPr>
        <w:t>EUROPEAN COMMISSION, FOOD AND AGRICULTURE ORGANIZATION OF THE UNITED NATIONS, INTERNATIONAL ATOMIC ENERGY AGENCY, INTERNATIONAL LABOUR ORGANIZATION, OECD NUCLEAR ENERGY AGENCY, PAN AMERICAN HEALTH ORGANIZATION, UNITED NATIONS ENVIRONMENT PROGRAMME, WORLD HEALTH ORGANIZATION, Radiation Protection and Safety of Radiation Sources: International Basic Safety Standards, IAEA Safety Standards Series No. GSR Part 3, IAEA, Vienna (2014)</w:t>
      </w:r>
      <w:r w:rsidR="00096DAC">
        <w:rPr>
          <w:lang w:val="en-GB"/>
        </w:rPr>
        <w:t xml:space="preserve">, </w:t>
      </w:r>
      <w:r w:rsidR="00096DAC" w:rsidRPr="00096DAC">
        <w:rPr>
          <w:lang w:val="en-GB"/>
        </w:rPr>
        <w:t>https://doi.org/10.61092/iaea.u2pu-60vm</w:t>
      </w:r>
    </w:p>
    <w:p w14:paraId="66D2A65C" w14:textId="60B7BBEF" w:rsidR="00096DAC" w:rsidRDefault="007E16F6" w:rsidP="00836A6A">
      <w:pPr>
        <w:pStyle w:val="BodyText"/>
        <w:numPr>
          <w:ilvl w:val="0"/>
          <w:numId w:val="8"/>
        </w:numPr>
        <w:spacing w:after="0"/>
        <w:ind w:left="1134" w:hanging="567"/>
        <w:rPr>
          <w:lang w:val="en-GB"/>
        </w:rPr>
      </w:pPr>
      <w:r w:rsidRPr="00027F42">
        <w:rPr>
          <w:lang w:val="en-GB"/>
        </w:rPr>
        <w:t xml:space="preserve">INTERNATIONAL ATOMIC ENERGY AGENCY, </w:t>
      </w:r>
      <w:r w:rsidR="00102553" w:rsidRPr="00027F42">
        <w:rPr>
          <w:lang w:val="en-GB"/>
        </w:rPr>
        <w:t>Leadership and Management for Safety</w:t>
      </w:r>
      <w:r w:rsidRPr="00027F42">
        <w:rPr>
          <w:lang w:val="en-GB"/>
        </w:rPr>
        <w:t xml:space="preserve">, IAEA Safety Standards Series No. </w:t>
      </w:r>
      <w:r w:rsidR="00102553" w:rsidRPr="00027F42">
        <w:rPr>
          <w:lang w:val="en-GB"/>
        </w:rPr>
        <w:t>GSR Part 2</w:t>
      </w:r>
      <w:r w:rsidRPr="00027F42">
        <w:rPr>
          <w:lang w:val="en-GB"/>
        </w:rPr>
        <w:t>, IAEA, Vienna (201</w:t>
      </w:r>
      <w:r w:rsidR="00142BB7" w:rsidRPr="00027F42">
        <w:rPr>
          <w:lang w:val="en-GB"/>
        </w:rPr>
        <w:t>6</w:t>
      </w:r>
      <w:r w:rsidRPr="00027F42">
        <w:rPr>
          <w:lang w:val="en-GB"/>
        </w:rPr>
        <w:t>)</w:t>
      </w:r>
      <w:r w:rsidR="00096DAC" w:rsidRPr="00096DAC">
        <w:rPr>
          <w:lang w:val="en-GB"/>
        </w:rPr>
        <w:t>, https://doi.org/10.61092/iaea.cq1k-j5z3</w:t>
      </w:r>
    </w:p>
    <w:p w14:paraId="0FC71322" w14:textId="77777777" w:rsidR="00096DAC" w:rsidRDefault="00096DAC">
      <w:pPr>
        <w:spacing w:before="0" w:after="160" w:line="259" w:lineRule="auto"/>
        <w:jc w:val="left"/>
        <w:rPr>
          <w:rFonts w:eastAsiaTheme="minorHAnsi" w:cstheme="minorBidi"/>
          <w:sz w:val="24"/>
          <w:szCs w:val="20"/>
          <w:lang w:bidi="ar-SA"/>
        </w:rPr>
      </w:pPr>
      <w:r>
        <w:br w:type="page"/>
      </w:r>
    </w:p>
    <w:p w14:paraId="29D2B338" w14:textId="0F020C23" w:rsidR="007074B7" w:rsidRPr="00027F42" w:rsidRDefault="007C0C04" w:rsidP="00B21262">
      <w:pPr>
        <w:pStyle w:val="AnnexHeading"/>
        <w:numPr>
          <w:ilvl w:val="0"/>
          <w:numId w:val="0"/>
        </w:numPr>
        <w:spacing w:before="120" w:after="360"/>
        <w:ind w:left="363"/>
        <w:contextualSpacing/>
        <w:rPr>
          <w:lang w:val="en-GB"/>
        </w:rPr>
      </w:pPr>
      <w:r>
        <w:rPr>
          <w:caps w:val="0"/>
          <w:lang w:val="en-GB"/>
        </w:rPr>
        <w:lastRenderedPageBreak/>
        <w:t xml:space="preserve">Annex </w:t>
      </w:r>
      <w:r>
        <w:rPr>
          <w:lang w:val="en-GB"/>
        </w:rPr>
        <w:t>I</w:t>
      </w:r>
    </w:p>
    <w:p w14:paraId="6BC22B8D" w14:textId="387F4535" w:rsidR="00E048D5" w:rsidRPr="00027F42" w:rsidRDefault="0091304A" w:rsidP="00284EC1">
      <w:pPr>
        <w:pStyle w:val="Appedixparanumbering"/>
        <w:numPr>
          <w:ilvl w:val="0"/>
          <w:numId w:val="0"/>
        </w:numPr>
        <w:jc w:val="center"/>
        <w:rPr>
          <w:b/>
          <w:bCs/>
          <w:lang w:val="en-GB"/>
        </w:rPr>
      </w:pPr>
      <w:r>
        <w:rPr>
          <w:b/>
          <w:bCs/>
          <w:lang w:val="en-GB"/>
        </w:rPr>
        <w:t xml:space="preserve">THE </w:t>
      </w:r>
      <w:r w:rsidR="00284EC1">
        <w:rPr>
          <w:b/>
          <w:bCs/>
          <w:lang w:val="en-GB"/>
        </w:rPr>
        <w:t>RELATIONSHIP</w:t>
      </w:r>
      <w:r w:rsidRPr="00027F42">
        <w:rPr>
          <w:b/>
          <w:bCs/>
          <w:lang w:val="en-GB"/>
        </w:rPr>
        <w:t xml:space="preserve"> </w:t>
      </w:r>
      <w:r w:rsidR="00E048D5" w:rsidRPr="00027F42">
        <w:rPr>
          <w:b/>
          <w:bCs/>
          <w:lang w:val="en-GB"/>
        </w:rPr>
        <w:t xml:space="preserve">BETWEEN OPERATING EXPERIENCE </w:t>
      </w:r>
      <w:r>
        <w:rPr>
          <w:b/>
          <w:bCs/>
          <w:lang w:val="en-GB"/>
        </w:rPr>
        <w:t xml:space="preserve">FEEDBACK </w:t>
      </w:r>
      <w:r w:rsidR="00E048D5" w:rsidRPr="00027F42">
        <w:rPr>
          <w:b/>
          <w:bCs/>
          <w:lang w:val="en-GB"/>
        </w:rPr>
        <w:t>AND REGULATORY EXPERIENCE FEEDBACK</w:t>
      </w:r>
    </w:p>
    <w:p w14:paraId="18C85535" w14:textId="0056D532" w:rsidR="001C3D18" w:rsidRPr="00027F42" w:rsidRDefault="001C3D18" w:rsidP="00B21262">
      <w:pPr>
        <w:pStyle w:val="AnnexParagraph"/>
        <w:numPr>
          <w:ilvl w:val="2"/>
          <w:numId w:val="36"/>
        </w:numPr>
        <w:ind w:left="0" w:firstLine="0"/>
      </w:pPr>
      <w:r w:rsidRPr="00027F42">
        <w:t>Both regulatory experience and operating experience can contribute to the enhancement of regulatory processes as well as to the safety and security of facilities and activities. However, the two concepts are different</w:t>
      </w:r>
      <w:r w:rsidR="006E0E4F" w:rsidRPr="00027F42">
        <w:t xml:space="preserve"> </w:t>
      </w:r>
      <w:r w:rsidR="00643A74" w:rsidRPr="00027F42">
        <w:t>yet</w:t>
      </w:r>
      <w:r w:rsidR="006E0E4F" w:rsidRPr="00027F42">
        <w:t xml:space="preserve"> correlated</w:t>
      </w:r>
      <w:r w:rsidR="00284EC1">
        <w:t>:</w:t>
      </w:r>
      <w:r w:rsidRPr="00027F42">
        <w:t xml:space="preserve"> </w:t>
      </w:r>
      <w:r w:rsidR="00284EC1">
        <w:t>t</w:t>
      </w:r>
      <w:r w:rsidR="006E0E4F" w:rsidRPr="00027F42">
        <w:t xml:space="preserve">his </w:t>
      </w:r>
      <w:r w:rsidR="003807BB" w:rsidRPr="007C0C04">
        <w:t>annex</w:t>
      </w:r>
      <w:r w:rsidR="003807BB" w:rsidRPr="00027F42">
        <w:t xml:space="preserve"> </w:t>
      </w:r>
      <w:r w:rsidRPr="00027F42">
        <w:t>describes the connections and differences between them.</w:t>
      </w:r>
      <w:r w:rsidRPr="007C0C04">
        <w:rPr>
          <w:rFonts w:eastAsia="Times New Roman" w:cs="Times New Roman"/>
          <w:sz w:val="22"/>
          <w:szCs w:val="22"/>
          <w:lang w:bidi="en-US"/>
        </w:rPr>
        <w:t xml:space="preserve"> </w:t>
      </w:r>
      <w:r w:rsidRPr="00027F42">
        <w:t>The</w:t>
      </w:r>
      <w:r w:rsidRPr="007C0C04">
        <w:rPr>
          <w:rFonts w:eastAsia="Times New Roman" w:cs="Times New Roman"/>
          <w:sz w:val="22"/>
          <w:szCs w:val="22"/>
          <w:lang w:bidi="en-US"/>
        </w:rPr>
        <w:t xml:space="preserve"> </w:t>
      </w:r>
      <w:r w:rsidRPr="00027F42">
        <w:t>operating experience</w:t>
      </w:r>
      <w:r w:rsidRPr="007C0C04">
        <w:rPr>
          <w:rFonts w:eastAsia="Times New Roman" w:cs="Times New Roman"/>
          <w:sz w:val="22"/>
          <w:szCs w:val="22"/>
          <w:lang w:bidi="en-US"/>
        </w:rPr>
        <w:t xml:space="preserve"> </w:t>
      </w:r>
      <w:r w:rsidRPr="00027F42">
        <w:t>refers to insights and lessons learned from the review of information related to the operation of facilities and activities, including events, while regulatory experience refers to insights and lessons learned from the analysis of information gathered from all activities relating to the regulatory process, including lessons learned from external sources of regulatory experience.</w:t>
      </w:r>
    </w:p>
    <w:p w14:paraId="4BA14ADC" w14:textId="77777777" w:rsidR="001C3D18" w:rsidRPr="00027F42" w:rsidRDefault="001C3D18" w:rsidP="001C3D18">
      <w:pPr>
        <w:pStyle w:val="BodyText"/>
        <w:jc w:val="center"/>
        <w:rPr>
          <w:lang w:val="en-GB"/>
        </w:rPr>
      </w:pPr>
    </w:p>
    <w:p w14:paraId="05C1BE8E" w14:textId="1A7C8048" w:rsidR="001C3D18" w:rsidRPr="00F938EF" w:rsidRDefault="00067198" w:rsidP="001C3D18">
      <w:pPr>
        <w:pStyle w:val="BodyText"/>
        <w:jc w:val="center"/>
        <w:rPr>
          <w:lang w:val="en-GB"/>
        </w:rPr>
      </w:pPr>
      <w:r>
        <w:rPr>
          <w:noProof/>
          <w:lang w:val="en-GB"/>
        </w:rPr>
        <w:drawing>
          <wp:inline distT="0" distB="0" distL="0" distR="0" wp14:anchorId="35520D25" wp14:editId="6FF5537B">
            <wp:extent cx="5867400" cy="3570375"/>
            <wp:effectExtent l="0" t="0" r="0" b="0"/>
            <wp:docPr id="1076125542" name="Picture 1" descr="A black scree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6125542" name="Picture 1" descr="A black screen with white text&#10;&#10;AI-generated content may be incorrect."/>
                    <pic:cNvPicPr/>
                  </pic:nvPicPr>
                  <pic:blipFill>
                    <a:blip r:embed="rId13">
                      <a:extLst>
                        <a:ext uri="{28A0092B-C50C-407E-A947-70E740481C1C}">
                          <a14:useLocalDpi xmlns:a14="http://schemas.microsoft.com/office/drawing/2010/main" val="0"/>
                        </a:ext>
                      </a:extLst>
                    </a:blip>
                    <a:stretch>
                      <a:fillRect/>
                    </a:stretch>
                  </pic:blipFill>
                  <pic:spPr>
                    <a:xfrm>
                      <a:off x="0" y="0"/>
                      <a:ext cx="5873958" cy="3574365"/>
                    </a:xfrm>
                    <a:prstGeom prst="rect">
                      <a:avLst/>
                    </a:prstGeom>
                  </pic:spPr>
                </pic:pic>
              </a:graphicData>
            </a:graphic>
          </wp:inline>
        </w:drawing>
      </w:r>
    </w:p>
    <w:p w14:paraId="5E5E9450" w14:textId="5504BDAD" w:rsidR="0060564D" w:rsidRPr="00027F42" w:rsidRDefault="004F3C2E" w:rsidP="004F3C2E">
      <w:pPr>
        <w:pStyle w:val="Caption"/>
        <w:jc w:val="center"/>
        <w:rPr>
          <w:i w:val="0"/>
          <w:iCs w:val="0"/>
          <w:color w:val="auto"/>
          <w:szCs w:val="14"/>
        </w:rPr>
      </w:pPr>
      <w:r w:rsidRPr="00027F42">
        <w:rPr>
          <w:color w:val="auto"/>
        </w:rPr>
        <w:t>FIG. I</w:t>
      </w:r>
      <w:r w:rsidR="00284EC1">
        <w:rPr>
          <w:color w:val="auto"/>
        </w:rPr>
        <w:t>–</w:t>
      </w:r>
      <w:r w:rsidRPr="00027F42">
        <w:rPr>
          <w:color w:val="auto"/>
        </w:rPr>
        <w:t xml:space="preserve">1. </w:t>
      </w:r>
      <w:r w:rsidR="00284EC1">
        <w:rPr>
          <w:color w:val="auto"/>
        </w:rPr>
        <w:t>Relationship</w:t>
      </w:r>
      <w:r w:rsidRPr="00027F42">
        <w:rPr>
          <w:color w:val="auto"/>
        </w:rPr>
        <w:t xml:space="preserve"> between regulatory experience and operating experience</w:t>
      </w:r>
    </w:p>
    <w:p w14:paraId="4B08A0F3" w14:textId="6A563ADD" w:rsidR="001C3D18" w:rsidRPr="00027F42" w:rsidRDefault="008E7C9E" w:rsidP="007C0C04">
      <w:pPr>
        <w:pStyle w:val="AnnexParagraph"/>
      </w:pPr>
      <w:r w:rsidRPr="00027F42">
        <w:t>Fig</w:t>
      </w:r>
      <w:r w:rsidR="003807BB" w:rsidRPr="00027F42">
        <w:t>ure</w:t>
      </w:r>
      <w:r w:rsidRPr="00027F42">
        <w:t xml:space="preserve"> I</w:t>
      </w:r>
      <w:r w:rsidR="00284EC1">
        <w:t>–</w:t>
      </w:r>
      <w:r w:rsidRPr="00027F42">
        <w:t xml:space="preserve">1 illustrates the </w:t>
      </w:r>
      <w:r w:rsidR="00284EC1">
        <w:t>relationship</w:t>
      </w:r>
      <w:r w:rsidR="00284EC1" w:rsidRPr="00027F42">
        <w:t xml:space="preserve"> </w:t>
      </w:r>
      <w:r w:rsidRPr="00027F42">
        <w:t xml:space="preserve">between regulatory experience and operating experience. </w:t>
      </w:r>
      <w:r w:rsidR="001C3D18" w:rsidRPr="00027F42">
        <w:t xml:space="preserve">As shown in the right-hand side of Fig. </w:t>
      </w:r>
      <w:r w:rsidR="00FC3456" w:rsidRPr="00027F42">
        <w:t>I</w:t>
      </w:r>
      <w:r w:rsidR="00284EC1">
        <w:t>–</w:t>
      </w:r>
      <w:r w:rsidR="00FC3456" w:rsidRPr="00027F42">
        <w:t>1</w:t>
      </w:r>
      <w:r w:rsidR="001C3D18" w:rsidRPr="00027F42">
        <w:t>, once an event has been identified, the operating organization</w:t>
      </w:r>
      <w:r w:rsidR="00DB51E5" w:rsidRPr="00027F42">
        <w:t xml:space="preserve"> informs the regulatory body </w:t>
      </w:r>
      <w:r w:rsidR="00284EC1">
        <w:t>in accordance with</w:t>
      </w:r>
      <w:r w:rsidR="00DB51E5" w:rsidRPr="00027F42">
        <w:t xml:space="preserve"> regulatory </w:t>
      </w:r>
      <w:r w:rsidR="007D3B2A" w:rsidRPr="00027F42">
        <w:t>requirements</w:t>
      </w:r>
      <w:r w:rsidR="00284EC1">
        <w:t>, undertakes</w:t>
      </w:r>
      <w:r w:rsidR="001C3D18" w:rsidRPr="00027F42">
        <w:t xml:space="preserve"> screening and analysis on the basis of the actual or potential </w:t>
      </w:r>
      <w:r w:rsidR="00284EC1">
        <w:t xml:space="preserve">safety </w:t>
      </w:r>
      <w:r w:rsidR="001C3D18" w:rsidRPr="00027F42">
        <w:t>consequences of the event</w:t>
      </w:r>
      <w:r w:rsidR="00284EC1">
        <w:t xml:space="preserve"> and implements corrective actions</w:t>
      </w:r>
      <w:r w:rsidR="00631233" w:rsidRPr="00027F42">
        <w:t xml:space="preserve">. </w:t>
      </w:r>
      <w:r w:rsidR="001C3D18" w:rsidRPr="00027F42">
        <w:t>The analysis focus</w:t>
      </w:r>
      <w:r w:rsidR="00AD5D2B" w:rsidRPr="00027F42">
        <w:t>es</w:t>
      </w:r>
      <w:r w:rsidR="001C3D18" w:rsidRPr="00027F42">
        <w:t xml:space="preserve"> on the identification of the root cause that led to the event in order to prevent or minimize the risk of similar future events.</w:t>
      </w:r>
    </w:p>
    <w:p w14:paraId="25136CBC" w14:textId="0D358646" w:rsidR="001C3D18" w:rsidRPr="00027F42" w:rsidRDefault="001C3D18" w:rsidP="007C0C04">
      <w:pPr>
        <w:pStyle w:val="AnnexParagraph"/>
      </w:pPr>
      <w:r w:rsidRPr="00027F42">
        <w:t>In parallel, the regulatory body, through its own operating experience programme, assess</w:t>
      </w:r>
      <w:r w:rsidR="00571A88" w:rsidRPr="00027F42">
        <w:t>es</w:t>
      </w:r>
      <w:r w:rsidRPr="00027F42">
        <w:t xml:space="preserve"> the operating experience reported by the operating organizations and, where relevant, made available from operating organizations in other States. The analysis of the regulatory </w:t>
      </w:r>
      <w:r w:rsidRPr="00027F42">
        <w:lastRenderedPageBreak/>
        <w:t>body focus</w:t>
      </w:r>
      <w:r w:rsidR="00571A88" w:rsidRPr="00027F42">
        <w:t>es</w:t>
      </w:r>
      <w:r w:rsidRPr="00027F42">
        <w:t xml:space="preserve"> on the identification of appropriate corrective actions to be </w:t>
      </w:r>
      <w:r w:rsidR="009243B2">
        <w:t>implemented</w:t>
      </w:r>
      <w:r w:rsidRPr="00027F42">
        <w:t xml:space="preserve"> by the operating organization in order to prevent the recurrence of similar events. In addition, the regulatory body evaluate</w:t>
      </w:r>
      <w:r w:rsidR="008D1B16" w:rsidRPr="00027F42">
        <w:t>s</w:t>
      </w:r>
      <w:r w:rsidRPr="00027F42">
        <w:t xml:space="preserve"> whether corrective actions </w:t>
      </w:r>
      <w:r w:rsidR="008D1B16" w:rsidRPr="00027F42">
        <w:t>are to be</w:t>
      </w:r>
      <w:r w:rsidRPr="00027F42">
        <w:t xml:space="preserve"> </w:t>
      </w:r>
      <w:r w:rsidR="009243B2">
        <w:t>implemented</w:t>
      </w:r>
      <w:r w:rsidRPr="00027F42">
        <w:t xml:space="preserve"> to improve regulatory processes and practices based on the analysis of such operating experience.</w:t>
      </w:r>
    </w:p>
    <w:p w14:paraId="753F35B2" w14:textId="5AC2FF1B" w:rsidR="001C3D18" w:rsidRPr="00027F42" w:rsidRDefault="001C3D18" w:rsidP="007C0C04">
      <w:pPr>
        <w:pStyle w:val="AnnexParagraph"/>
      </w:pPr>
      <w:r w:rsidRPr="00027F42">
        <w:t>The analyses of both regulatory experience and operating experience may lead to the identification of corrective actions to enhance the regulatory process but the aim and the focus of the analyses are different. In the case of the regulatory experience, the aim is at the regulatory body itself and the analysis focuses on the performance of the regulatory processes. In the case of the operating experience, the aim is at the operating organizations and the analysis focuses on the root cause of the events.</w:t>
      </w:r>
    </w:p>
    <w:p w14:paraId="77A3A9C2" w14:textId="613D06CC" w:rsidR="00171D10" w:rsidRPr="00027F42" w:rsidRDefault="001C3D18" w:rsidP="007C0C04">
      <w:pPr>
        <w:pStyle w:val="AnnexParagraph"/>
        <w:rPr>
          <w:szCs w:val="24"/>
        </w:rPr>
      </w:pPr>
      <w:r w:rsidRPr="00027F42">
        <w:t xml:space="preserve">The relevant lessons learned both from regulatory experience and from operating experience </w:t>
      </w:r>
      <w:r w:rsidR="00DD21ED" w:rsidRPr="00027F42">
        <w:t>are</w:t>
      </w:r>
      <w:r w:rsidRPr="00027F42">
        <w:t xml:space="preserve"> shared and disseminated to national and international organizations</w:t>
      </w:r>
      <w:r w:rsidRPr="00027F42">
        <w:rPr>
          <w:szCs w:val="24"/>
        </w:rPr>
        <w:t>.</w:t>
      </w:r>
    </w:p>
    <w:p w14:paraId="1DE70620" w14:textId="77777777" w:rsidR="001A1B21" w:rsidRPr="00027F42" w:rsidRDefault="001A1B21" w:rsidP="001A1B21">
      <w:pPr>
        <w:jc w:val="right"/>
        <w:rPr>
          <w:lang w:bidi="ar-SA"/>
        </w:rPr>
      </w:pPr>
    </w:p>
    <w:p w14:paraId="7AFF813D" w14:textId="77777777" w:rsidR="001A1B21" w:rsidRPr="00027F42" w:rsidRDefault="001A1B21" w:rsidP="001A1B21">
      <w:pPr>
        <w:rPr>
          <w:rFonts w:eastAsiaTheme="minorHAnsi" w:cstheme="minorBidi"/>
          <w:sz w:val="24"/>
          <w:szCs w:val="24"/>
          <w:lang w:bidi="ar-SA"/>
        </w:rPr>
      </w:pPr>
    </w:p>
    <w:p w14:paraId="67009934" w14:textId="77777777" w:rsidR="001A1B21" w:rsidRPr="00027F42" w:rsidRDefault="001A1B21" w:rsidP="001A1B21">
      <w:pPr>
        <w:rPr>
          <w:lang w:bidi="ar-SA"/>
        </w:rPr>
        <w:sectPr w:rsidR="001A1B21" w:rsidRPr="00027F42" w:rsidSect="00C43AB6">
          <w:footerReference w:type="even" r:id="rId14"/>
          <w:footerReference w:type="default" r:id="rId15"/>
          <w:pgSz w:w="11906" w:h="16838"/>
          <w:pgMar w:top="1440" w:right="1440" w:bottom="1440" w:left="1440" w:header="708" w:footer="708" w:gutter="0"/>
          <w:pgNumType w:start="25"/>
          <w:cols w:space="708"/>
          <w:docGrid w:linePitch="360"/>
        </w:sectPr>
      </w:pPr>
    </w:p>
    <w:p w14:paraId="1DC7A782" w14:textId="1C578F5A" w:rsidR="001C3D18" w:rsidRPr="00B27B20" w:rsidRDefault="00284EC1" w:rsidP="00B27B20">
      <w:pPr>
        <w:pStyle w:val="AnnexHeading"/>
        <w:numPr>
          <w:ilvl w:val="0"/>
          <w:numId w:val="0"/>
        </w:numPr>
        <w:spacing w:before="120" w:after="360"/>
        <w:ind w:left="363"/>
        <w:contextualSpacing/>
        <w:rPr>
          <w:caps w:val="0"/>
          <w:lang w:val="en-GB"/>
        </w:rPr>
      </w:pPr>
      <w:r w:rsidRPr="00B27B20">
        <w:rPr>
          <w:caps w:val="0"/>
          <w:lang w:val="en-GB"/>
        </w:rPr>
        <w:lastRenderedPageBreak/>
        <w:t>A</w:t>
      </w:r>
      <w:r w:rsidR="00B27B20">
        <w:rPr>
          <w:caps w:val="0"/>
          <w:lang w:val="en-GB"/>
        </w:rPr>
        <w:t>nnex</w:t>
      </w:r>
      <w:r w:rsidRPr="00B27B20">
        <w:rPr>
          <w:caps w:val="0"/>
          <w:lang w:val="en-GB"/>
        </w:rPr>
        <w:t xml:space="preserve"> II</w:t>
      </w:r>
    </w:p>
    <w:p w14:paraId="798CF7E7" w14:textId="507969D3" w:rsidR="002E3759" w:rsidRPr="00027F42" w:rsidRDefault="004C3ABD" w:rsidP="00F373A4">
      <w:pPr>
        <w:pStyle w:val="Appedixparanumbering"/>
        <w:numPr>
          <w:ilvl w:val="0"/>
          <w:numId w:val="0"/>
        </w:numPr>
        <w:jc w:val="center"/>
        <w:rPr>
          <w:b/>
          <w:bCs/>
          <w:lang w:val="en-GB"/>
        </w:rPr>
      </w:pPr>
      <w:r w:rsidRPr="00027F42">
        <w:rPr>
          <w:b/>
          <w:bCs/>
          <w:lang w:val="en-GB"/>
        </w:rPr>
        <w:t>C</w:t>
      </w:r>
      <w:r w:rsidR="006A6F17" w:rsidRPr="00027F42">
        <w:rPr>
          <w:b/>
          <w:bCs/>
          <w:lang w:val="en-GB"/>
        </w:rPr>
        <w:t xml:space="preserve">HECKLIST </w:t>
      </w:r>
      <w:r w:rsidR="004251B3" w:rsidRPr="00027F42">
        <w:rPr>
          <w:b/>
          <w:bCs/>
          <w:lang w:val="en-GB"/>
        </w:rPr>
        <w:t xml:space="preserve">FOR </w:t>
      </w:r>
      <w:r w:rsidR="00E50463" w:rsidRPr="00027F42">
        <w:rPr>
          <w:b/>
          <w:bCs/>
          <w:lang w:val="en-GB"/>
        </w:rPr>
        <w:t>IDENT</w:t>
      </w:r>
      <w:r w:rsidR="00AA3544" w:rsidRPr="00027F42">
        <w:rPr>
          <w:b/>
          <w:bCs/>
          <w:lang w:val="en-GB"/>
        </w:rPr>
        <w:t>IF</w:t>
      </w:r>
      <w:r w:rsidR="00E50463" w:rsidRPr="00027F42">
        <w:rPr>
          <w:b/>
          <w:bCs/>
          <w:lang w:val="en-GB"/>
        </w:rPr>
        <w:t>YING LESSONS LEARNED AND GOOD PRACTICES</w:t>
      </w:r>
      <w:r w:rsidR="002703ED">
        <w:rPr>
          <w:b/>
          <w:bCs/>
          <w:lang w:val="en-GB"/>
        </w:rPr>
        <w:t xml:space="preserve"> FROM REGULATORY EXPERIENCE FEEDBACK</w:t>
      </w:r>
      <w:r w:rsidR="004251B3" w:rsidRPr="00027F42">
        <w:rPr>
          <w:b/>
          <w:bCs/>
          <w:lang w:val="en-GB"/>
        </w:rPr>
        <w:t xml:space="preserve"> </w:t>
      </w:r>
    </w:p>
    <w:p w14:paraId="0F71DCA1" w14:textId="34F4A7DA" w:rsidR="001C3D18" w:rsidRPr="00027F42" w:rsidRDefault="001C3D18" w:rsidP="00B21262">
      <w:pPr>
        <w:pStyle w:val="AnnexParagraph"/>
        <w:numPr>
          <w:ilvl w:val="0"/>
          <w:numId w:val="35"/>
        </w:numPr>
        <w:ind w:left="0" w:firstLine="0"/>
      </w:pPr>
      <w:r w:rsidRPr="00027F42">
        <w:t xml:space="preserve">This </w:t>
      </w:r>
      <w:r w:rsidR="00F44293" w:rsidRPr="00027F42">
        <w:t>annex</w:t>
      </w:r>
      <w:r w:rsidR="00E132E6" w:rsidRPr="00027F42">
        <w:t xml:space="preserve"> </w:t>
      </w:r>
      <w:r w:rsidRPr="00027F42">
        <w:t xml:space="preserve">presents </w:t>
      </w:r>
      <w:r w:rsidR="00D206EB" w:rsidRPr="00027F42">
        <w:t xml:space="preserve">an example of a checklist that could be used </w:t>
      </w:r>
      <w:r w:rsidR="00306D59">
        <w:t>to help</w:t>
      </w:r>
      <w:r w:rsidR="00D206EB" w:rsidRPr="00027F42">
        <w:t xml:space="preserve"> decid</w:t>
      </w:r>
      <w:r w:rsidR="00306D59">
        <w:t>e</w:t>
      </w:r>
      <w:r w:rsidR="00D206EB" w:rsidRPr="00027F42">
        <w:t xml:space="preserve"> whether there are lessons to be learned to improve the regulatory process, including the identification of good practices as shown in Table </w:t>
      </w:r>
      <w:r w:rsidR="00F54307" w:rsidRPr="00027F42">
        <w:t>II</w:t>
      </w:r>
      <w:r w:rsidR="002703ED">
        <w:t>–</w:t>
      </w:r>
      <w:r w:rsidR="00F54307" w:rsidRPr="00027F42">
        <w:t>1</w:t>
      </w:r>
      <w:r w:rsidRPr="00027F42">
        <w:t>.</w:t>
      </w:r>
      <w:r w:rsidR="00845517" w:rsidRPr="00027F42">
        <w:t xml:space="preserve"> When designing</w:t>
      </w:r>
      <w:r w:rsidR="008171CB" w:rsidRPr="00027F42">
        <w:t xml:space="preserve"> </w:t>
      </w:r>
      <w:r w:rsidR="00306D59">
        <w:t xml:space="preserve">such </w:t>
      </w:r>
      <w:r w:rsidR="008171CB" w:rsidRPr="00027F42">
        <w:t>tools</w:t>
      </w:r>
      <w:r w:rsidR="00403099">
        <w:t>,</w:t>
      </w:r>
      <w:r w:rsidR="008171CB" w:rsidRPr="00027F42">
        <w:t xml:space="preserve"> suitable questions or sample text to help staff identify both weaknesses and strengths</w:t>
      </w:r>
      <w:r w:rsidR="00306D59">
        <w:t xml:space="preserve"> need to be considered</w:t>
      </w:r>
      <w:r w:rsidR="008171CB" w:rsidRPr="00027F42">
        <w:t xml:space="preserve">. This </w:t>
      </w:r>
      <w:r w:rsidR="00306D59">
        <w:t xml:space="preserve">involves </w:t>
      </w:r>
      <w:r w:rsidR="008171CB" w:rsidRPr="00027F42">
        <w:t>consider</w:t>
      </w:r>
      <w:r w:rsidR="00306D59">
        <w:t>ing</w:t>
      </w:r>
      <w:r w:rsidR="008171CB" w:rsidRPr="00027F42">
        <w:t xml:space="preserve"> the interrelation of three </w:t>
      </w:r>
      <w:r w:rsidR="00306D59">
        <w:t>factors</w:t>
      </w:r>
      <w:r w:rsidR="008171CB" w:rsidRPr="00027F42">
        <w:t>: the regulatory function or process (including its structure, objectives, and accuracy)</w:t>
      </w:r>
      <w:r w:rsidR="00306D59">
        <w:t>;</w:t>
      </w:r>
      <w:r w:rsidR="008171CB" w:rsidRPr="00027F42">
        <w:t xml:space="preserve"> the staff (their qualifications, resources, and support)</w:t>
      </w:r>
      <w:r w:rsidR="00306D59">
        <w:t>;</w:t>
      </w:r>
      <w:r w:rsidR="008171CB" w:rsidRPr="00027F42">
        <w:t xml:space="preserve"> and the organization (its environment, leadership, and safety culture).</w:t>
      </w:r>
      <w:r w:rsidR="00845517" w:rsidRPr="00027F42">
        <w:t xml:space="preserve"> </w:t>
      </w:r>
    </w:p>
    <w:p w14:paraId="7848E6E8" w14:textId="5B32F6B0" w:rsidR="00356A35" w:rsidRPr="00027F42" w:rsidRDefault="006B2F70" w:rsidP="007C0C04">
      <w:pPr>
        <w:pStyle w:val="AnnexParagraph"/>
        <w:numPr>
          <w:ilvl w:val="0"/>
          <w:numId w:val="0"/>
        </w:numPr>
        <w:ind w:left="288"/>
      </w:pPr>
      <w:r w:rsidRPr="00027F42">
        <w:t xml:space="preserve">TABLE </w:t>
      </w:r>
      <w:r w:rsidR="00B61508" w:rsidRPr="00027F42">
        <w:t>II-</w:t>
      </w:r>
      <w:r w:rsidRPr="00027F42">
        <w:t>1. EXAMPLE OF A CHECKLIST TO SUPPORT THE IDENTIFICATION OF FINDINGS</w:t>
      </w:r>
    </w:p>
    <w:tbl>
      <w:tblPr>
        <w:tblW w:w="5000" w:type="pct"/>
        <w:tblCellMar>
          <w:left w:w="70" w:type="dxa"/>
          <w:right w:w="70" w:type="dxa"/>
        </w:tblCellMar>
        <w:tblLook w:val="0000" w:firstRow="0" w:lastRow="0" w:firstColumn="0" w:lastColumn="0" w:noHBand="0" w:noVBand="0"/>
      </w:tblPr>
      <w:tblGrid>
        <w:gridCol w:w="4677"/>
        <w:gridCol w:w="4349"/>
      </w:tblGrid>
      <w:tr w:rsidR="00356A35" w:rsidRPr="00027F42" w14:paraId="0CFD4564" w14:textId="77777777" w:rsidTr="00B61508">
        <w:trPr>
          <w:cantSplit/>
          <w:tblHeader/>
        </w:trPr>
        <w:tc>
          <w:tcPr>
            <w:tcW w:w="2591" w:type="pct"/>
            <w:tcBorders>
              <w:top w:val="single" w:sz="6" w:space="0" w:color="auto"/>
              <w:bottom w:val="single" w:sz="6" w:space="0" w:color="auto"/>
            </w:tcBorders>
          </w:tcPr>
          <w:p w14:paraId="1FCF59D4" w14:textId="77777777" w:rsidR="00356A35" w:rsidRPr="00027F42" w:rsidRDefault="00356A35" w:rsidP="00464626">
            <w:pPr>
              <w:pStyle w:val="13atablecontents"/>
              <w:keepLines/>
              <w:spacing w:before="120" w:after="120" w:line="240" w:lineRule="auto"/>
              <w:jc w:val="center"/>
              <w:rPr>
                <w:rFonts w:ascii="Times New Roman" w:hAnsi="Times New Roman"/>
                <w:noProof w:val="0"/>
                <w:sz w:val="22"/>
                <w:szCs w:val="22"/>
                <w:lang w:val="en-GB"/>
              </w:rPr>
            </w:pPr>
            <w:r w:rsidRPr="00027F42">
              <w:rPr>
                <w:rFonts w:ascii="Times New Roman" w:hAnsi="Times New Roman"/>
                <w:noProof w:val="0"/>
                <w:sz w:val="22"/>
                <w:szCs w:val="22"/>
                <w:lang w:val="en-GB"/>
              </w:rPr>
              <w:t>Opportunities for improvement</w:t>
            </w:r>
          </w:p>
        </w:tc>
        <w:tc>
          <w:tcPr>
            <w:tcW w:w="2409" w:type="pct"/>
            <w:tcBorders>
              <w:top w:val="single" w:sz="6" w:space="0" w:color="auto"/>
              <w:bottom w:val="single" w:sz="6" w:space="0" w:color="auto"/>
            </w:tcBorders>
          </w:tcPr>
          <w:p w14:paraId="70B5E41E" w14:textId="77777777" w:rsidR="00356A35" w:rsidRPr="00027F42" w:rsidRDefault="00356A35" w:rsidP="00464626">
            <w:pPr>
              <w:pStyle w:val="13atablecontents"/>
              <w:keepLines/>
              <w:spacing w:before="120" w:after="120" w:line="240" w:lineRule="auto"/>
              <w:jc w:val="center"/>
              <w:rPr>
                <w:rFonts w:ascii="Times New Roman" w:hAnsi="Times New Roman"/>
                <w:noProof w:val="0"/>
                <w:sz w:val="22"/>
                <w:szCs w:val="22"/>
                <w:lang w:val="en-GB"/>
              </w:rPr>
            </w:pPr>
            <w:r w:rsidRPr="00027F42">
              <w:rPr>
                <w:rFonts w:ascii="Times New Roman" w:hAnsi="Times New Roman"/>
                <w:noProof w:val="0"/>
                <w:sz w:val="22"/>
                <w:szCs w:val="22"/>
                <w:lang w:val="en-GB"/>
              </w:rPr>
              <w:t>Strengths</w:t>
            </w:r>
          </w:p>
        </w:tc>
      </w:tr>
      <w:tr w:rsidR="00356A35" w:rsidRPr="00027F42" w14:paraId="3D254C4C" w14:textId="77777777" w:rsidTr="00B61508">
        <w:trPr>
          <w:cantSplit/>
        </w:trPr>
        <w:tc>
          <w:tcPr>
            <w:tcW w:w="5000" w:type="pct"/>
            <w:gridSpan w:val="2"/>
            <w:tcBorders>
              <w:top w:val="single" w:sz="6" w:space="0" w:color="auto"/>
            </w:tcBorders>
          </w:tcPr>
          <w:p w14:paraId="6B5BD5C8" w14:textId="392FDE91" w:rsidR="00356A35" w:rsidRPr="00027F42" w:rsidRDefault="00356A35" w:rsidP="00464626">
            <w:pPr>
              <w:pStyle w:val="13atablecontents"/>
              <w:keepLines/>
              <w:spacing w:before="120" w:after="120" w:line="240" w:lineRule="auto"/>
              <w:rPr>
                <w:rFonts w:ascii="Times New Roman" w:hAnsi="Times New Roman"/>
                <w:b/>
                <w:bCs/>
                <w:noProof w:val="0"/>
                <w:sz w:val="22"/>
                <w:szCs w:val="22"/>
                <w:lang w:val="en-GB"/>
              </w:rPr>
            </w:pPr>
            <w:r w:rsidRPr="00027F42">
              <w:rPr>
                <w:rFonts w:ascii="Times New Roman" w:hAnsi="Times New Roman"/>
                <w:b/>
                <w:bCs/>
                <w:noProof w:val="0"/>
                <w:sz w:val="22"/>
                <w:szCs w:val="22"/>
                <w:lang w:val="en-GB"/>
              </w:rPr>
              <w:t xml:space="preserve">Aspects relating to </w:t>
            </w:r>
            <w:r w:rsidR="00306D59">
              <w:rPr>
                <w:rFonts w:ascii="Times New Roman" w:hAnsi="Times New Roman"/>
                <w:b/>
                <w:bCs/>
                <w:noProof w:val="0"/>
                <w:sz w:val="22"/>
                <w:szCs w:val="22"/>
                <w:lang w:val="en-GB"/>
              </w:rPr>
              <w:t xml:space="preserve">the </w:t>
            </w:r>
            <w:r w:rsidRPr="00027F42">
              <w:rPr>
                <w:rFonts w:ascii="Times New Roman" w:hAnsi="Times New Roman"/>
                <w:b/>
                <w:bCs/>
                <w:noProof w:val="0"/>
                <w:sz w:val="22"/>
                <w:szCs w:val="22"/>
                <w:lang w:val="en-GB"/>
              </w:rPr>
              <w:t>regulatory process</w:t>
            </w:r>
          </w:p>
        </w:tc>
      </w:tr>
      <w:tr w:rsidR="00356A35" w:rsidRPr="00027F42" w14:paraId="4725E61D" w14:textId="77777777" w:rsidTr="00B61508">
        <w:trPr>
          <w:cantSplit/>
        </w:trPr>
        <w:tc>
          <w:tcPr>
            <w:tcW w:w="2591" w:type="pct"/>
          </w:tcPr>
          <w:p w14:paraId="5AECD626" w14:textId="77777777" w:rsidR="00356A35" w:rsidRPr="00027F42" w:rsidRDefault="00356A35" w:rsidP="00464626">
            <w:pPr>
              <w:pStyle w:val="13atablecontents"/>
              <w:keepLines/>
              <w:spacing w:before="120" w:after="120" w:line="240" w:lineRule="auto"/>
              <w:ind w:left="-4"/>
              <w:rPr>
                <w:rFonts w:ascii="Times New Roman" w:hAnsi="Times New Roman"/>
                <w:noProof w:val="0"/>
                <w:sz w:val="22"/>
                <w:szCs w:val="22"/>
                <w:lang w:val="en-GB"/>
              </w:rPr>
            </w:pPr>
            <w:r w:rsidRPr="00027F42">
              <w:rPr>
                <w:rFonts w:ascii="Times New Roman" w:hAnsi="Times New Roman"/>
                <w:noProof w:val="0"/>
                <w:sz w:val="22"/>
                <w:szCs w:val="22"/>
                <w:lang w:val="en-GB"/>
              </w:rPr>
              <w:t xml:space="preserve">The regulatory process (as implemented) does not fully meet the policy, strategy and goals of the organization </w:t>
            </w:r>
          </w:p>
          <w:p w14:paraId="4AE06824" w14:textId="77777777" w:rsidR="00356A35" w:rsidRPr="00027F42" w:rsidRDefault="00356A35" w:rsidP="00464626">
            <w:pPr>
              <w:pStyle w:val="13atablecontents"/>
              <w:keepLines/>
              <w:spacing w:before="120" w:after="120" w:line="240" w:lineRule="auto"/>
              <w:ind w:left="-4"/>
              <w:rPr>
                <w:rFonts w:ascii="Times New Roman" w:hAnsi="Times New Roman"/>
                <w:noProof w:val="0"/>
                <w:sz w:val="22"/>
                <w:szCs w:val="22"/>
                <w:lang w:val="en-GB"/>
              </w:rPr>
            </w:pPr>
            <w:r w:rsidRPr="00027F42">
              <w:rPr>
                <w:rFonts w:ascii="Times New Roman" w:hAnsi="Times New Roman"/>
                <w:noProof w:val="0"/>
                <w:sz w:val="22"/>
                <w:szCs w:val="22"/>
                <w:lang w:val="en-GB"/>
              </w:rPr>
              <w:t>The methodology of the process is not well-informed and/or technically sound and has not been sufficiently tested</w:t>
            </w:r>
          </w:p>
          <w:p w14:paraId="1E07FBFB" w14:textId="48F8B915" w:rsidR="00356A35" w:rsidRPr="00027F42" w:rsidRDefault="00356A35" w:rsidP="00464626">
            <w:pPr>
              <w:pStyle w:val="13atablecontents"/>
              <w:keepLines/>
              <w:spacing w:before="120" w:after="120" w:line="240" w:lineRule="auto"/>
              <w:ind w:left="-4"/>
              <w:rPr>
                <w:rFonts w:ascii="Times New Roman" w:hAnsi="Times New Roman"/>
                <w:noProof w:val="0"/>
                <w:sz w:val="22"/>
                <w:szCs w:val="22"/>
                <w:lang w:val="en-GB"/>
              </w:rPr>
            </w:pPr>
            <w:r w:rsidRPr="00027F42">
              <w:rPr>
                <w:rFonts w:ascii="Times New Roman" w:hAnsi="Times New Roman"/>
                <w:noProof w:val="0"/>
                <w:sz w:val="22"/>
                <w:szCs w:val="22"/>
                <w:lang w:val="en-GB"/>
              </w:rPr>
              <w:t xml:space="preserve">Interfaces between </w:t>
            </w:r>
            <w:r w:rsidR="00171E85" w:rsidRPr="00027F42">
              <w:rPr>
                <w:rFonts w:ascii="Times New Roman" w:hAnsi="Times New Roman"/>
                <w:noProof w:val="0"/>
                <w:sz w:val="22"/>
                <w:szCs w:val="22"/>
                <w:lang w:val="en-GB"/>
              </w:rPr>
              <w:t xml:space="preserve">different </w:t>
            </w:r>
            <w:r w:rsidRPr="00027F42">
              <w:rPr>
                <w:rFonts w:ascii="Times New Roman" w:hAnsi="Times New Roman"/>
                <w:noProof w:val="0"/>
                <w:sz w:val="22"/>
                <w:szCs w:val="22"/>
                <w:lang w:val="en-GB"/>
              </w:rPr>
              <w:t>regulatory processes are not considered or properly covered</w:t>
            </w:r>
          </w:p>
          <w:p w14:paraId="335A89ED" w14:textId="77777777" w:rsidR="00356A35" w:rsidRPr="00027F42" w:rsidRDefault="00356A35" w:rsidP="00464626">
            <w:pPr>
              <w:pStyle w:val="13atablecontents"/>
              <w:keepLines/>
              <w:spacing w:before="120" w:after="120" w:line="240" w:lineRule="auto"/>
              <w:ind w:left="-4"/>
              <w:rPr>
                <w:rFonts w:ascii="Times New Roman" w:hAnsi="Times New Roman"/>
                <w:noProof w:val="0"/>
                <w:sz w:val="22"/>
                <w:szCs w:val="22"/>
                <w:lang w:val="en-GB"/>
              </w:rPr>
            </w:pPr>
            <w:r w:rsidRPr="00027F42">
              <w:rPr>
                <w:rFonts w:ascii="Times New Roman" w:hAnsi="Times New Roman"/>
                <w:noProof w:val="0"/>
                <w:sz w:val="22"/>
                <w:szCs w:val="22"/>
                <w:lang w:val="en-GB"/>
              </w:rPr>
              <w:t>There are not enough regulatory criteria or a consistent framework to implement the regulatory process</w:t>
            </w:r>
          </w:p>
          <w:p w14:paraId="336A165A" w14:textId="77777777" w:rsidR="00356A35" w:rsidRPr="00027F42" w:rsidRDefault="00356A35" w:rsidP="00464626">
            <w:pPr>
              <w:pStyle w:val="13atablecontents"/>
              <w:keepLines/>
              <w:spacing w:before="120" w:after="120" w:line="240" w:lineRule="auto"/>
              <w:ind w:left="-4"/>
              <w:rPr>
                <w:rFonts w:ascii="Times New Roman" w:hAnsi="Times New Roman"/>
                <w:noProof w:val="0"/>
                <w:sz w:val="22"/>
                <w:szCs w:val="22"/>
                <w:lang w:val="en-GB"/>
              </w:rPr>
            </w:pPr>
            <w:r w:rsidRPr="00027F42">
              <w:rPr>
                <w:rFonts w:ascii="Times New Roman" w:hAnsi="Times New Roman"/>
                <w:noProof w:val="0"/>
                <w:sz w:val="22"/>
                <w:szCs w:val="22"/>
                <w:lang w:val="en-GB"/>
              </w:rPr>
              <w:t>The frequency and depth of the regulatory process do not fit the purpose and regulatory criteria</w:t>
            </w:r>
          </w:p>
          <w:p w14:paraId="07E83897" w14:textId="77777777" w:rsidR="00356A35" w:rsidRPr="00027F42" w:rsidRDefault="00356A35" w:rsidP="00464626">
            <w:pPr>
              <w:pStyle w:val="13atablecontents"/>
              <w:keepLines/>
              <w:spacing w:before="120" w:after="120" w:line="240" w:lineRule="auto"/>
              <w:ind w:left="-4"/>
              <w:rPr>
                <w:rFonts w:ascii="Times New Roman" w:hAnsi="Times New Roman"/>
                <w:noProof w:val="0"/>
                <w:sz w:val="22"/>
                <w:szCs w:val="22"/>
                <w:lang w:val="en-GB"/>
              </w:rPr>
            </w:pPr>
            <w:r w:rsidRPr="00027F42">
              <w:rPr>
                <w:rFonts w:ascii="Times New Roman" w:hAnsi="Times New Roman"/>
                <w:noProof w:val="0"/>
                <w:sz w:val="22"/>
                <w:szCs w:val="22"/>
                <w:lang w:val="en-GB"/>
              </w:rPr>
              <w:t>The process (as implemented) has not been updated to cover all known regulatory experience</w:t>
            </w:r>
          </w:p>
          <w:p w14:paraId="72CFADAD" w14:textId="7C7A442D" w:rsidR="00356A35" w:rsidRPr="00027F42" w:rsidRDefault="00356A35" w:rsidP="00464626">
            <w:pPr>
              <w:pStyle w:val="13atablecontents"/>
              <w:keepLines/>
              <w:spacing w:before="120" w:after="120" w:line="240" w:lineRule="auto"/>
              <w:ind w:left="-4"/>
              <w:rPr>
                <w:rFonts w:ascii="Times New Roman" w:hAnsi="Times New Roman"/>
                <w:noProof w:val="0"/>
                <w:sz w:val="22"/>
                <w:szCs w:val="22"/>
                <w:lang w:val="en-GB"/>
              </w:rPr>
            </w:pPr>
            <w:r w:rsidRPr="00027F42">
              <w:rPr>
                <w:rFonts w:ascii="Times New Roman" w:hAnsi="Times New Roman"/>
                <w:noProof w:val="0"/>
                <w:sz w:val="22"/>
                <w:szCs w:val="22"/>
                <w:lang w:val="en-GB"/>
              </w:rPr>
              <w:t xml:space="preserve">The regulatory process does not minimize the use of resources and/or gives place to excessive interference in the operation of </w:t>
            </w:r>
            <w:r w:rsidR="00306D59">
              <w:rPr>
                <w:rFonts w:ascii="Times New Roman" w:hAnsi="Times New Roman"/>
                <w:noProof w:val="0"/>
                <w:sz w:val="22"/>
                <w:szCs w:val="22"/>
                <w:lang w:val="en-GB"/>
              </w:rPr>
              <w:t>a</w:t>
            </w:r>
            <w:r w:rsidR="00306D59" w:rsidRPr="00027F42">
              <w:rPr>
                <w:rFonts w:ascii="Times New Roman" w:hAnsi="Times New Roman"/>
                <w:noProof w:val="0"/>
                <w:sz w:val="22"/>
                <w:szCs w:val="22"/>
                <w:lang w:val="en-GB"/>
              </w:rPr>
              <w:t xml:space="preserve"> </w:t>
            </w:r>
            <w:r w:rsidRPr="00027F42">
              <w:rPr>
                <w:rFonts w:ascii="Times New Roman" w:hAnsi="Times New Roman"/>
                <w:noProof w:val="0"/>
                <w:sz w:val="22"/>
                <w:szCs w:val="22"/>
                <w:lang w:val="en-GB"/>
              </w:rPr>
              <w:t>facility or activity</w:t>
            </w:r>
          </w:p>
        </w:tc>
        <w:tc>
          <w:tcPr>
            <w:tcW w:w="2409" w:type="pct"/>
          </w:tcPr>
          <w:p w14:paraId="2446C83A" w14:textId="4D2EB483" w:rsidR="00356A35" w:rsidRPr="00027F42" w:rsidRDefault="00356A35"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 xml:space="preserve">The regulatory process sets an example of how to </w:t>
            </w:r>
            <w:r w:rsidR="00306D59">
              <w:rPr>
                <w:rFonts w:ascii="Times New Roman" w:hAnsi="Times New Roman"/>
                <w:noProof w:val="0"/>
                <w:sz w:val="22"/>
                <w:szCs w:val="22"/>
                <w:lang w:val="en-GB"/>
              </w:rPr>
              <w:t>achieve</w:t>
            </w:r>
            <w:r w:rsidR="00306D59" w:rsidRPr="00027F42">
              <w:rPr>
                <w:rFonts w:ascii="Times New Roman" w:hAnsi="Times New Roman"/>
                <w:noProof w:val="0"/>
                <w:sz w:val="22"/>
                <w:szCs w:val="22"/>
                <w:lang w:val="en-GB"/>
              </w:rPr>
              <w:t xml:space="preserve"> </w:t>
            </w:r>
            <w:r w:rsidRPr="00027F42">
              <w:rPr>
                <w:rFonts w:ascii="Times New Roman" w:hAnsi="Times New Roman"/>
                <w:noProof w:val="0"/>
                <w:sz w:val="22"/>
                <w:szCs w:val="22"/>
                <w:lang w:val="en-GB"/>
              </w:rPr>
              <w:t xml:space="preserve">the </w:t>
            </w:r>
            <w:r w:rsidR="00147CAF">
              <w:rPr>
                <w:rFonts w:ascii="Times New Roman" w:hAnsi="Times New Roman"/>
                <w:noProof w:val="0"/>
                <w:sz w:val="22"/>
                <w:szCs w:val="22"/>
                <w:lang w:val="en-GB"/>
              </w:rPr>
              <w:t>policy, strategy</w:t>
            </w:r>
            <w:r w:rsidR="00147CAF" w:rsidRPr="00027F42">
              <w:rPr>
                <w:rFonts w:ascii="Times New Roman" w:hAnsi="Times New Roman"/>
                <w:noProof w:val="0"/>
                <w:sz w:val="22"/>
                <w:szCs w:val="22"/>
                <w:lang w:val="en-GB"/>
              </w:rPr>
              <w:t xml:space="preserve"> </w:t>
            </w:r>
            <w:r w:rsidRPr="00027F42">
              <w:rPr>
                <w:rFonts w:ascii="Times New Roman" w:hAnsi="Times New Roman"/>
                <w:noProof w:val="0"/>
                <w:sz w:val="22"/>
                <w:szCs w:val="22"/>
                <w:lang w:val="en-GB"/>
              </w:rPr>
              <w:t>and goals of the organization</w:t>
            </w:r>
          </w:p>
          <w:p w14:paraId="4A7C0EA5" w14:textId="77777777" w:rsidR="00356A35" w:rsidRPr="00027F42" w:rsidRDefault="00356A35"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The implementation methodology of the regulatory process could be replicated as a good practice for other processes</w:t>
            </w:r>
          </w:p>
          <w:p w14:paraId="144AA4EA" w14:textId="77777777" w:rsidR="00356A35" w:rsidRPr="00027F42" w:rsidRDefault="00356A35"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The regulatory process creates strong synergies with connected processes</w:t>
            </w:r>
          </w:p>
          <w:p w14:paraId="0EA557BD" w14:textId="77777777" w:rsidR="00356A35" w:rsidRPr="00027F42" w:rsidRDefault="00356A35"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 xml:space="preserve">The regulatory process is a good example of effective and efficient compliance with regulatory criteria </w:t>
            </w:r>
          </w:p>
          <w:p w14:paraId="7823A002" w14:textId="77777777" w:rsidR="00356A35" w:rsidRPr="00027F42" w:rsidRDefault="00356A35"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The regulatory process represents a good practice to achieve the objective and meet the requirements while optimizing the time and resources needed</w:t>
            </w:r>
          </w:p>
          <w:p w14:paraId="09BE6F55" w14:textId="77777777" w:rsidR="00356A35" w:rsidRPr="00027F42" w:rsidRDefault="00356A35"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 xml:space="preserve">The process has been developed or improved based on existing regulatory experience </w:t>
            </w:r>
          </w:p>
          <w:p w14:paraId="69C1B411" w14:textId="1CF74E7D" w:rsidR="00356A35" w:rsidRPr="00027F42" w:rsidRDefault="00356A35"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 xml:space="preserve">The regulatory process introduces improvements that minimize interferences </w:t>
            </w:r>
            <w:r w:rsidR="00306D59" w:rsidRPr="00306D59">
              <w:rPr>
                <w:rFonts w:ascii="Times New Roman" w:hAnsi="Times New Roman"/>
                <w:noProof w:val="0"/>
                <w:sz w:val="22"/>
                <w:szCs w:val="22"/>
                <w:lang w:val="en-GB"/>
              </w:rPr>
              <w:t xml:space="preserve">in the operation of </w:t>
            </w:r>
            <w:r w:rsidR="00306D59">
              <w:rPr>
                <w:rFonts w:ascii="Times New Roman" w:hAnsi="Times New Roman"/>
                <w:noProof w:val="0"/>
                <w:sz w:val="22"/>
                <w:szCs w:val="22"/>
                <w:lang w:val="en-GB"/>
              </w:rPr>
              <w:t>a</w:t>
            </w:r>
            <w:r w:rsidR="00306D59" w:rsidRPr="00306D59">
              <w:rPr>
                <w:rFonts w:ascii="Times New Roman" w:hAnsi="Times New Roman"/>
                <w:noProof w:val="0"/>
                <w:sz w:val="22"/>
                <w:szCs w:val="22"/>
                <w:lang w:val="en-GB"/>
              </w:rPr>
              <w:t xml:space="preserve"> facility or activity </w:t>
            </w:r>
            <w:r w:rsidRPr="00027F42">
              <w:rPr>
                <w:rFonts w:ascii="Times New Roman" w:hAnsi="Times New Roman"/>
                <w:noProof w:val="0"/>
                <w:sz w:val="22"/>
                <w:szCs w:val="22"/>
                <w:lang w:val="en-GB"/>
              </w:rPr>
              <w:t xml:space="preserve">and the use of resources. These improvements </w:t>
            </w:r>
            <w:r w:rsidR="00306D59">
              <w:rPr>
                <w:rFonts w:ascii="Times New Roman" w:hAnsi="Times New Roman"/>
                <w:noProof w:val="0"/>
                <w:sz w:val="22"/>
                <w:szCs w:val="22"/>
                <w:lang w:val="en-GB"/>
              </w:rPr>
              <w:t>are</w:t>
            </w:r>
            <w:r w:rsidRPr="00027F42">
              <w:rPr>
                <w:rFonts w:ascii="Times New Roman" w:hAnsi="Times New Roman"/>
                <w:noProof w:val="0"/>
                <w:sz w:val="22"/>
                <w:szCs w:val="22"/>
                <w:lang w:val="en-GB"/>
              </w:rPr>
              <w:t xml:space="preserve"> worth sharing with other interested parties</w:t>
            </w:r>
          </w:p>
        </w:tc>
      </w:tr>
    </w:tbl>
    <w:p w14:paraId="2F133B4A" w14:textId="77777777" w:rsidR="00284EC1" w:rsidRDefault="00284EC1">
      <w:r>
        <w:br w:type="page"/>
      </w:r>
    </w:p>
    <w:tbl>
      <w:tblPr>
        <w:tblW w:w="5000" w:type="pct"/>
        <w:tblCellMar>
          <w:left w:w="70" w:type="dxa"/>
          <w:right w:w="70" w:type="dxa"/>
        </w:tblCellMar>
        <w:tblLook w:val="0000" w:firstRow="0" w:lastRow="0" w:firstColumn="0" w:lastColumn="0" w:noHBand="0" w:noVBand="0"/>
      </w:tblPr>
      <w:tblGrid>
        <w:gridCol w:w="4677"/>
        <w:gridCol w:w="4349"/>
      </w:tblGrid>
      <w:tr w:rsidR="00356A35" w:rsidRPr="00027F42" w14:paraId="6EC63B03" w14:textId="77777777" w:rsidTr="00B61508">
        <w:trPr>
          <w:cantSplit/>
        </w:trPr>
        <w:tc>
          <w:tcPr>
            <w:tcW w:w="5000" w:type="pct"/>
            <w:gridSpan w:val="2"/>
          </w:tcPr>
          <w:p w14:paraId="13F9BCA1" w14:textId="13CFDD69" w:rsidR="00356A35" w:rsidRPr="00027F42" w:rsidRDefault="00356A35" w:rsidP="00464626">
            <w:pPr>
              <w:pStyle w:val="13atablecontents"/>
              <w:keepLines/>
              <w:spacing w:before="120" w:after="120" w:line="240" w:lineRule="auto"/>
              <w:rPr>
                <w:rFonts w:ascii="Times New Roman" w:hAnsi="Times New Roman"/>
                <w:b/>
                <w:bCs/>
                <w:noProof w:val="0"/>
                <w:sz w:val="22"/>
                <w:szCs w:val="22"/>
                <w:lang w:val="en-GB"/>
              </w:rPr>
            </w:pPr>
            <w:r w:rsidRPr="00027F42">
              <w:rPr>
                <w:rFonts w:ascii="Times New Roman" w:hAnsi="Times New Roman"/>
                <w:b/>
                <w:bCs/>
                <w:noProof w:val="0"/>
                <w:sz w:val="22"/>
                <w:szCs w:val="22"/>
                <w:lang w:val="en-GB"/>
              </w:rPr>
              <w:lastRenderedPageBreak/>
              <w:t xml:space="preserve">Aspects relating to the </w:t>
            </w:r>
            <w:r w:rsidR="00A76081">
              <w:rPr>
                <w:rFonts w:ascii="Times New Roman" w:hAnsi="Times New Roman"/>
                <w:b/>
                <w:bCs/>
                <w:noProof w:val="0"/>
                <w:sz w:val="22"/>
                <w:szCs w:val="22"/>
                <w:lang w:val="en-GB"/>
              </w:rPr>
              <w:t>staff</w:t>
            </w:r>
          </w:p>
        </w:tc>
      </w:tr>
      <w:tr w:rsidR="00356A35" w:rsidRPr="00027F42" w14:paraId="09FFE698" w14:textId="77777777" w:rsidTr="00B61508">
        <w:trPr>
          <w:cantSplit/>
        </w:trPr>
        <w:tc>
          <w:tcPr>
            <w:tcW w:w="2591" w:type="pct"/>
          </w:tcPr>
          <w:p w14:paraId="45D2C9B7" w14:textId="286DB420" w:rsidR="00356A35" w:rsidRPr="00027F42" w:rsidRDefault="00356A35" w:rsidP="00464626">
            <w:pPr>
              <w:pStyle w:val="13atablecontents"/>
              <w:keepLines/>
              <w:spacing w:before="120" w:after="120" w:line="240" w:lineRule="auto"/>
              <w:ind w:left="-4"/>
              <w:rPr>
                <w:rFonts w:ascii="Times New Roman" w:hAnsi="Times New Roman"/>
                <w:noProof w:val="0"/>
                <w:sz w:val="22"/>
                <w:szCs w:val="22"/>
                <w:lang w:val="en-GB"/>
              </w:rPr>
            </w:pPr>
            <w:r w:rsidRPr="00027F42">
              <w:rPr>
                <w:rFonts w:ascii="Times New Roman" w:hAnsi="Times New Roman"/>
                <w:noProof w:val="0"/>
                <w:sz w:val="22"/>
                <w:szCs w:val="22"/>
                <w:lang w:val="en-GB"/>
              </w:rPr>
              <w:t xml:space="preserve">There are no available appropriate procedures for </w:t>
            </w:r>
            <w:r w:rsidR="00774DCD">
              <w:rPr>
                <w:rFonts w:ascii="Times New Roman" w:hAnsi="Times New Roman"/>
                <w:noProof w:val="0"/>
                <w:sz w:val="22"/>
                <w:szCs w:val="22"/>
                <w:lang w:val="en-GB"/>
              </w:rPr>
              <w:t>s</w:t>
            </w:r>
            <w:r w:rsidR="000F3A1F">
              <w:rPr>
                <w:rFonts w:ascii="Times New Roman" w:hAnsi="Times New Roman"/>
                <w:noProof w:val="0"/>
                <w:sz w:val="22"/>
                <w:szCs w:val="22"/>
                <w:lang w:val="en-GB"/>
              </w:rPr>
              <w:t>taff</w:t>
            </w:r>
            <w:r w:rsidR="000F3A1F" w:rsidRPr="00027F42">
              <w:rPr>
                <w:rFonts w:ascii="Times New Roman" w:hAnsi="Times New Roman"/>
                <w:noProof w:val="0"/>
                <w:sz w:val="22"/>
                <w:szCs w:val="22"/>
                <w:lang w:val="en-GB"/>
              </w:rPr>
              <w:t xml:space="preserve"> </w:t>
            </w:r>
            <w:r w:rsidRPr="00027F42">
              <w:rPr>
                <w:rFonts w:ascii="Times New Roman" w:hAnsi="Times New Roman"/>
                <w:noProof w:val="0"/>
                <w:sz w:val="22"/>
                <w:szCs w:val="22"/>
                <w:lang w:val="en-GB"/>
              </w:rPr>
              <w:t xml:space="preserve">to implement the </w:t>
            </w:r>
            <w:r w:rsidR="00306D59">
              <w:rPr>
                <w:rFonts w:ascii="Times New Roman" w:hAnsi="Times New Roman"/>
                <w:noProof w:val="0"/>
                <w:sz w:val="22"/>
                <w:szCs w:val="22"/>
                <w:lang w:val="en-GB"/>
              </w:rPr>
              <w:t xml:space="preserve">regulatory </w:t>
            </w:r>
            <w:r w:rsidRPr="00027F42">
              <w:rPr>
                <w:rFonts w:ascii="Times New Roman" w:hAnsi="Times New Roman"/>
                <w:noProof w:val="0"/>
                <w:sz w:val="22"/>
                <w:szCs w:val="22"/>
                <w:lang w:val="en-GB"/>
              </w:rPr>
              <w:t>process</w:t>
            </w:r>
          </w:p>
          <w:p w14:paraId="42915369" w14:textId="13A40532" w:rsidR="00356A35" w:rsidRPr="00027F42" w:rsidRDefault="00774DCD" w:rsidP="00464626">
            <w:pPr>
              <w:pStyle w:val="13atablecontents"/>
              <w:keepLines/>
              <w:spacing w:before="120" w:after="120" w:line="240" w:lineRule="auto"/>
              <w:ind w:left="-4"/>
              <w:rPr>
                <w:rFonts w:ascii="Times New Roman" w:hAnsi="Times New Roman"/>
                <w:noProof w:val="0"/>
                <w:sz w:val="22"/>
                <w:szCs w:val="22"/>
                <w:lang w:val="en-GB"/>
              </w:rPr>
            </w:pPr>
            <w:r>
              <w:rPr>
                <w:rFonts w:ascii="Times New Roman" w:hAnsi="Times New Roman"/>
                <w:noProof w:val="0"/>
                <w:sz w:val="22"/>
                <w:szCs w:val="22"/>
                <w:lang w:val="en-GB"/>
              </w:rPr>
              <w:t>S</w:t>
            </w:r>
            <w:r w:rsidR="000F3A1F">
              <w:rPr>
                <w:rFonts w:ascii="Times New Roman" w:hAnsi="Times New Roman"/>
                <w:noProof w:val="0"/>
                <w:sz w:val="22"/>
                <w:szCs w:val="22"/>
                <w:lang w:val="en-GB"/>
              </w:rPr>
              <w:t>taff</w:t>
            </w:r>
            <w:r w:rsidR="000F3A1F" w:rsidRPr="00027F42" w:rsidDel="00660E7F">
              <w:rPr>
                <w:rFonts w:ascii="Times New Roman" w:hAnsi="Times New Roman"/>
                <w:noProof w:val="0"/>
                <w:sz w:val="22"/>
                <w:szCs w:val="22"/>
                <w:lang w:val="en-GB"/>
              </w:rPr>
              <w:t xml:space="preserve"> </w:t>
            </w:r>
            <w:r w:rsidR="00356A35" w:rsidRPr="00027F42">
              <w:rPr>
                <w:rFonts w:ascii="Times New Roman" w:hAnsi="Times New Roman"/>
                <w:noProof w:val="0"/>
                <w:sz w:val="22"/>
                <w:szCs w:val="22"/>
                <w:lang w:val="en-GB"/>
              </w:rPr>
              <w:t xml:space="preserve">have not received appropriate training and guidance to understand the principles and goals of the </w:t>
            </w:r>
            <w:r w:rsidR="00306D59">
              <w:rPr>
                <w:rFonts w:ascii="Times New Roman" w:hAnsi="Times New Roman"/>
                <w:noProof w:val="0"/>
                <w:sz w:val="22"/>
                <w:szCs w:val="22"/>
                <w:lang w:val="en-GB"/>
              </w:rPr>
              <w:t xml:space="preserve">regulatory </w:t>
            </w:r>
            <w:r w:rsidR="00356A35" w:rsidRPr="00027F42">
              <w:rPr>
                <w:rFonts w:ascii="Times New Roman" w:hAnsi="Times New Roman"/>
                <w:noProof w:val="0"/>
                <w:sz w:val="22"/>
                <w:szCs w:val="22"/>
                <w:lang w:val="en-GB"/>
              </w:rPr>
              <w:t>process</w:t>
            </w:r>
          </w:p>
          <w:p w14:paraId="5C39CC7E" w14:textId="69AC4D67" w:rsidR="00356A35" w:rsidRPr="00027F42" w:rsidRDefault="00356A35" w:rsidP="00464626">
            <w:pPr>
              <w:pStyle w:val="13atablecontents"/>
              <w:keepLines/>
              <w:spacing w:before="120" w:after="120" w:line="240" w:lineRule="auto"/>
              <w:ind w:left="-4"/>
              <w:rPr>
                <w:rFonts w:ascii="Times New Roman" w:hAnsi="Times New Roman"/>
                <w:noProof w:val="0"/>
                <w:sz w:val="22"/>
                <w:szCs w:val="22"/>
                <w:lang w:val="en-GB"/>
              </w:rPr>
            </w:pPr>
            <w:r w:rsidRPr="00027F42">
              <w:rPr>
                <w:rFonts w:ascii="Times New Roman" w:hAnsi="Times New Roman"/>
                <w:noProof w:val="0"/>
                <w:sz w:val="22"/>
                <w:szCs w:val="22"/>
                <w:lang w:val="en-GB"/>
              </w:rPr>
              <w:t xml:space="preserve">There are not enough resources and means (human and technical) to implement the </w:t>
            </w:r>
            <w:r w:rsidR="00306D59">
              <w:rPr>
                <w:rFonts w:ascii="Times New Roman" w:hAnsi="Times New Roman"/>
                <w:noProof w:val="0"/>
                <w:sz w:val="22"/>
                <w:szCs w:val="22"/>
                <w:lang w:val="en-GB"/>
              </w:rPr>
              <w:t xml:space="preserve">regulatory </w:t>
            </w:r>
            <w:r w:rsidRPr="00027F42">
              <w:rPr>
                <w:rFonts w:ascii="Times New Roman" w:hAnsi="Times New Roman"/>
                <w:noProof w:val="0"/>
                <w:sz w:val="22"/>
                <w:szCs w:val="22"/>
                <w:lang w:val="en-GB"/>
              </w:rPr>
              <w:t>process</w:t>
            </w:r>
          </w:p>
          <w:p w14:paraId="3066E673" w14:textId="16681347" w:rsidR="00356A35" w:rsidRPr="00027F42" w:rsidRDefault="00774DCD" w:rsidP="00464626">
            <w:pPr>
              <w:pStyle w:val="13atablecontents"/>
              <w:keepLines/>
              <w:spacing w:before="120" w:after="120" w:line="240" w:lineRule="auto"/>
              <w:ind w:left="-4"/>
              <w:rPr>
                <w:rFonts w:ascii="Times New Roman" w:hAnsi="Times New Roman"/>
                <w:noProof w:val="0"/>
                <w:sz w:val="22"/>
                <w:szCs w:val="22"/>
                <w:lang w:val="en-GB"/>
              </w:rPr>
            </w:pPr>
            <w:r>
              <w:rPr>
                <w:rFonts w:ascii="Times New Roman" w:hAnsi="Times New Roman"/>
                <w:noProof w:val="0"/>
                <w:sz w:val="22"/>
                <w:szCs w:val="22"/>
                <w:lang w:val="en-GB"/>
              </w:rPr>
              <w:t>S</w:t>
            </w:r>
            <w:r w:rsidR="00A82783">
              <w:rPr>
                <w:rFonts w:ascii="Times New Roman" w:hAnsi="Times New Roman"/>
                <w:noProof w:val="0"/>
                <w:sz w:val="22"/>
                <w:szCs w:val="22"/>
                <w:lang w:val="en-GB"/>
              </w:rPr>
              <w:t>taff</w:t>
            </w:r>
            <w:r w:rsidR="00A82783" w:rsidRPr="00027F42" w:rsidDel="00660E7F">
              <w:rPr>
                <w:rFonts w:ascii="Times New Roman" w:hAnsi="Times New Roman"/>
                <w:noProof w:val="0"/>
                <w:sz w:val="22"/>
                <w:szCs w:val="22"/>
                <w:lang w:val="en-GB"/>
              </w:rPr>
              <w:t xml:space="preserve"> </w:t>
            </w:r>
            <w:r w:rsidR="00356A35" w:rsidRPr="00027F42">
              <w:rPr>
                <w:rFonts w:ascii="Times New Roman" w:hAnsi="Times New Roman"/>
                <w:noProof w:val="0"/>
                <w:sz w:val="22"/>
                <w:szCs w:val="22"/>
                <w:lang w:val="en-GB"/>
              </w:rPr>
              <w:t>do not have access to specialized support and advice to implement the regulatory process and reach the regulatory objectives</w:t>
            </w:r>
          </w:p>
        </w:tc>
        <w:tc>
          <w:tcPr>
            <w:tcW w:w="2409" w:type="pct"/>
          </w:tcPr>
          <w:p w14:paraId="76A39A19" w14:textId="04DD875F" w:rsidR="00356A35" w:rsidRPr="00027F42" w:rsidRDefault="00356A35"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 xml:space="preserve">The regulatory body has </w:t>
            </w:r>
            <w:r w:rsidR="009243B2">
              <w:rPr>
                <w:rFonts w:ascii="Times New Roman" w:hAnsi="Times New Roman"/>
                <w:noProof w:val="0"/>
                <w:sz w:val="22"/>
                <w:szCs w:val="22"/>
                <w:lang w:val="en-GB"/>
              </w:rPr>
              <w:t>established</w:t>
            </w:r>
            <w:r w:rsidRPr="00027F42">
              <w:rPr>
                <w:rFonts w:ascii="Times New Roman" w:hAnsi="Times New Roman"/>
                <w:noProof w:val="0"/>
                <w:sz w:val="22"/>
                <w:szCs w:val="22"/>
                <w:lang w:val="en-GB"/>
              </w:rPr>
              <w:t xml:space="preserve"> and revised procedures and arrangements to keep </w:t>
            </w:r>
            <w:r w:rsidR="00A40C22">
              <w:rPr>
                <w:rFonts w:ascii="Times New Roman" w:hAnsi="Times New Roman"/>
                <w:noProof w:val="0"/>
                <w:sz w:val="22"/>
                <w:szCs w:val="22"/>
                <w:lang w:val="en-GB"/>
              </w:rPr>
              <w:t>staff</w:t>
            </w:r>
            <w:r w:rsidR="00A40C22" w:rsidRPr="00027F42">
              <w:rPr>
                <w:rFonts w:ascii="Times New Roman" w:hAnsi="Times New Roman"/>
                <w:noProof w:val="0"/>
                <w:sz w:val="22"/>
                <w:szCs w:val="22"/>
                <w:lang w:val="en-GB"/>
              </w:rPr>
              <w:t xml:space="preserve"> </w:t>
            </w:r>
            <w:r w:rsidRPr="00027F42">
              <w:rPr>
                <w:rFonts w:ascii="Times New Roman" w:hAnsi="Times New Roman"/>
                <w:noProof w:val="0"/>
                <w:sz w:val="22"/>
                <w:szCs w:val="22"/>
                <w:lang w:val="en-GB"/>
              </w:rPr>
              <w:t>up-to-date with new knowledge and experience</w:t>
            </w:r>
          </w:p>
          <w:p w14:paraId="7D5BA67E" w14:textId="0A493682" w:rsidR="00356A35" w:rsidRPr="00027F42" w:rsidRDefault="00356A35"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 xml:space="preserve">The regulatory body has </w:t>
            </w:r>
            <w:r w:rsidR="00306D59">
              <w:rPr>
                <w:rFonts w:ascii="Times New Roman" w:hAnsi="Times New Roman"/>
                <w:noProof w:val="0"/>
                <w:sz w:val="22"/>
                <w:szCs w:val="22"/>
                <w:lang w:val="en-GB"/>
              </w:rPr>
              <w:t>effective</w:t>
            </w:r>
            <w:r w:rsidR="00306D59" w:rsidRPr="00027F42">
              <w:rPr>
                <w:rFonts w:ascii="Times New Roman" w:hAnsi="Times New Roman"/>
                <w:noProof w:val="0"/>
                <w:sz w:val="22"/>
                <w:szCs w:val="22"/>
                <w:lang w:val="en-GB"/>
              </w:rPr>
              <w:t xml:space="preserve"> </w:t>
            </w:r>
            <w:r w:rsidRPr="00027F42">
              <w:rPr>
                <w:rFonts w:ascii="Times New Roman" w:hAnsi="Times New Roman"/>
                <w:noProof w:val="0"/>
                <w:sz w:val="22"/>
                <w:szCs w:val="22"/>
                <w:lang w:val="en-GB"/>
              </w:rPr>
              <w:t xml:space="preserve">capacity building programmes, including coaching of newly recruited </w:t>
            </w:r>
            <w:r w:rsidR="00A40C22">
              <w:rPr>
                <w:rFonts w:ascii="Times New Roman" w:hAnsi="Times New Roman"/>
                <w:noProof w:val="0"/>
                <w:sz w:val="22"/>
                <w:szCs w:val="22"/>
                <w:lang w:val="en-GB"/>
              </w:rPr>
              <w:t>staff</w:t>
            </w:r>
            <w:r w:rsidR="00A40C22" w:rsidRPr="00027F42">
              <w:rPr>
                <w:rFonts w:ascii="Times New Roman" w:hAnsi="Times New Roman"/>
                <w:noProof w:val="0"/>
                <w:sz w:val="22"/>
                <w:szCs w:val="22"/>
                <w:lang w:val="en-GB"/>
              </w:rPr>
              <w:t xml:space="preserve"> </w:t>
            </w:r>
            <w:r w:rsidRPr="00027F42">
              <w:rPr>
                <w:rFonts w:ascii="Times New Roman" w:hAnsi="Times New Roman"/>
                <w:noProof w:val="0"/>
                <w:sz w:val="22"/>
                <w:szCs w:val="22"/>
                <w:lang w:val="en-GB"/>
              </w:rPr>
              <w:t xml:space="preserve">by experienced </w:t>
            </w:r>
            <w:r w:rsidR="00A40C22">
              <w:rPr>
                <w:rFonts w:ascii="Times New Roman" w:hAnsi="Times New Roman"/>
                <w:noProof w:val="0"/>
                <w:sz w:val="22"/>
                <w:szCs w:val="22"/>
                <w:lang w:val="en-GB"/>
              </w:rPr>
              <w:t>staff</w:t>
            </w:r>
          </w:p>
          <w:p w14:paraId="400F21E4" w14:textId="35BCDC10" w:rsidR="00356A35" w:rsidRPr="00027F42" w:rsidRDefault="00356A35"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 xml:space="preserve">Appropriate mechanisms </w:t>
            </w:r>
            <w:r w:rsidR="009243B2">
              <w:rPr>
                <w:rFonts w:ascii="Times New Roman" w:hAnsi="Times New Roman"/>
                <w:noProof w:val="0"/>
                <w:sz w:val="22"/>
                <w:szCs w:val="22"/>
                <w:lang w:val="en-GB"/>
              </w:rPr>
              <w:t>have been established</w:t>
            </w:r>
            <w:r w:rsidRPr="00027F42">
              <w:rPr>
                <w:rFonts w:ascii="Times New Roman" w:hAnsi="Times New Roman"/>
                <w:noProof w:val="0"/>
                <w:sz w:val="22"/>
                <w:szCs w:val="22"/>
                <w:lang w:val="en-GB"/>
              </w:rPr>
              <w:t xml:space="preserve"> to ensure that there are enough </w:t>
            </w:r>
            <w:r w:rsidR="00A40C22">
              <w:rPr>
                <w:rFonts w:ascii="Times New Roman" w:hAnsi="Times New Roman"/>
                <w:noProof w:val="0"/>
                <w:sz w:val="22"/>
                <w:szCs w:val="22"/>
                <w:lang w:val="en-GB"/>
              </w:rPr>
              <w:t>staff</w:t>
            </w:r>
            <w:r w:rsidR="00A40C22" w:rsidRPr="00027F42">
              <w:rPr>
                <w:rFonts w:ascii="Times New Roman" w:hAnsi="Times New Roman"/>
                <w:noProof w:val="0"/>
                <w:sz w:val="22"/>
                <w:szCs w:val="22"/>
                <w:lang w:val="en-GB"/>
              </w:rPr>
              <w:t xml:space="preserve"> </w:t>
            </w:r>
            <w:r w:rsidRPr="00027F42">
              <w:rPr>
                <w:rFonts w:ascii="Times New Roman" w:hAnsi="Times New Roman"/>
                <w:noProof w:val="0"/>
                <w:sz w:val="22"/>
                <w:szCs w:val="22"/>
                <w:lang w:val="en-GB"/>
              </w:rPr>
              <w:t>to implement the regulatory process in an effective and efficient way</w:t>
            </w:r>
          </w:p>
          <w:p w14:paraId="1F93F3E2" w14:textId="77777777" w:rsidR="00356A35" w:rsidRPr="00027F42" w:rsidRDefault="00356A35"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The regulatory body has set up appropriate arrangements to ensure availability of external expert support to ensure effective delivery of the regulatory process</w:t>
            </w:r>
          </w:p>
        </w:tc>
      </w:tr>
      <w:tr w:rsidR="00356A35" w:rsidRPr="00027F42" w14:paraId="1A7636A2" w14:textId="77777777" w:rsidTr="00B61508">
        <w:trPr>
          <w:cantSplit/>
        </w:trPr>
        <w:tc>
          <w:tcPr>
            <w:tcW w:w="5000" w:type="pct"/>
            <w:gridSpan w:val="2"/>
          </w:tcPr>
          <w:p w14:paraId="393DFF41" w14:textId="77777777" w:rsidR="00356A35" w:rsidRPr="00027F42" w:rsidRDefault="00356A35" w:rsidP="00464626">
            <w:pPr>
              <w:pStyle w:val="13atablecontents"/>
              <w:keepLines/>
              <w:spacing w:before="120" w:after="120" w:line="240" w:lineRule="auto"/>
              <w:rPr>
                <w:rFonts w:ascii="Times New Roman" w:hAnsi="Times New Roman"/>
                <w:b/>
                <w:bCs/>
                <w:noProof w:val="0"/>
                <w:sz w:val="22"/>
                <w:szCs w:val="22"/>
                <w:lang w:val="en-GB"/>
              </w:rPr>
            </w:pPr>
            <w:r w:rsidRPr="00027F42">
              <w:rPr>
                <w:rFonts w:ascii="Times New Roman" w:hAnsi="Times New Roman"/>
                <w:b/>
                <w:bCs/>
                <w:noProof w:val="0"/>
                <w:sz w:val="22"/>
                <w:szCs w:val="22"/>
                <w:lang w:val="en-GB"/>
              </w:rPr>
              <w:t>Organizational aspects</w:t>
            </w:r>
          </w:p>
        </w:tc>
      </w:tr>
      <w:tr w:rsidR="00356A35" w:rsidRPr="00027F42" w14:paraId="5B8D51FE" w14:textId="77777777" w:rsidTr="00B61508">
        <w:trPr>
          <w:cantSplit/>
        </w:trPr>
        <w:tc>
          <w:tcPr>
            <w:tcW w:w="2591" w:type="pct"/>
            <w:tcBorders>
              <w:bottom w:val="single" w:sz="4" w:space="0" w:color="auto"/>
            </w:tcBorders>
          </w:tcPr>
          <w:p w14:paraId="441AAC68" w14:textId="09E74CCE" w:rsidR="00356A35" w:rsidRPr="00027F42" w:rsidRDefault="00356A35" w:rsidP="00464626">
            <w:pPr>
              <w:pStyle w:val="13atablecontents"/>
              <w:keepLines/>
              <w:spacing w:before="120" w:after="120" w:line="240" w:lineRule="auto"/>
              <w:ind w:left="-4"/>
              <w:rPr>
                <w:rFonts w:ascii="Times New Roman" w:hAnsi="Times New Roman"/>
                <w:noProof w:val="0"/>
                <w:sz w:val="22"/>
                <w:szCs w:val="22"/>
                <w:lang w:val="en-GB"/>
              </w:rPr>
            </w:pPr>
            <w:r w:rsidRPr="00027F42">
              <w:rPr>
                <w:rFonts w:ascii="Times New Roman" w:hAnsi="Times New Roman"/>
                <w:noProof w:val="0"/>
                <w:sz w:val="22"/>
                <w:szCs w:val="22"/>
                <w:lang w:val="en-GB"/>
              </w:rPr>
              <w:t xml:space="preserve">The management (at the corresponding level) is not appropriately informed of and involved in the </w:t>
            </w:r>
            <w:r w:rsidR="00306D59">
              <w:rPr>
                <w:rFonts w:ascii="Times New Roman" w:hAnsi="Times New Roman"/>
                <w:noProof w:val="0"/>
                <w:sz w:val="22"/>
                <w:szCs w:val="22"/>
                <w:lang w:val="en-GB"/>
              </w:rPr>
              <w:t xml:space="preserve">regulatory </w:t>
            </w:r>
            <w:r w:rsidRPr="00027F42">
              <w:rPr>
                <w:rFonts w:ascii="Times New Roman" w:hAnsi="Times New Roman"/>
                <w:noProof w:val="0"/>
                <w:sz w:val="22"/>
                <w:szCs w:val="22"/>
                <w:lang w:val="en-GB"/>
              </w:rPr>
              <w:t>process</w:t>
            </w:r>
          </w:p>
          <w:p w14:paraId="4E54FD87" w14:textId="77777777" w:rsidR="00356A35" w:rsidRPr="00027F42" w:rsidRDefault="00356A35" w:rsidP="00464626">
            <w:pPr>
              <w:pStyle w:val="13atablecontents"/>
              <w:keepLines/>
              <w:spacing w:before="120" w:after="120" w:line="240" w:lineRule="auto"/>
              <w:ind w:left="-4"/>
              <w:rPr>
                <w:rFonts w:ascii="Times New Roman" w:hAnsi="Times New Roman"/>
                <w:noProof w:val="0"/>
                <w:sz w:val="22"/>
                <w:szCs w:val="22"/>
                <w:lang w:val="en-GB"/>
              </w:rPr>
            </w:pPr>
            <w:r w:rsidRPr="00027F42">
              <w:rPr>
                <w:rFonts w:ascii="Times New Roman" w:hAnsi="Times New Roman"/>
                <w:noProof w:val="0"/>
                <w:sz w:val="22"/>
                <w:szCs w:val="22"/>
                <w:lang w:val="en-GB"/>
              </w:rPr>
              <w:t>There is not an appropriate ‘no blame’ culture to foster a questioning attitude and to raise concerns in the implementation of the regulatory process</w:t>
            </w:r>
          </w:p>
          <w:p w14:paraId="2D8F0587" w14:textId="77777777" w:rsidR="00356A35" w:rsidRPr="00027F42" w:rsidRDefault="00356A35" w:rsidP="00464626">
            <w:pPr>
              <w:pStyle w:val="13atablecontents"/>
              <w:keepLines/>
              <w:spacing w:before="120" w:after="120" w:line="240" w:lineRule="auto"/>
              <w:ind w:left="-4"/>
              <w:rPr>
                <w:rFonts w:ascii="Times New Roman" w:hAnsi="Times New Roman"/>
                <w:noProof w:val="0"/>
                <w:sz w:val="22"/>
                <w:szCs w:val="22"/>
                <w:lang w:val="en-GB"/>
              </w:rPr>
            </w:pPr>
            <w:r w:rsidRPr="00027F42">
              <w:rPr>
                <w:rFonts w:ascii="Times New Roman" w:hAnsi="Times New Roman"/>
                <w:noProof w:val="0"/>
                <w:sz w:val="22"/>
                <w:szCs w:val="22"/>
                <w:lang w:val="en-GB"/>
              </w:rPr>
              <w:t>The outcome of the process, as implemented, is not taken into consideration as part of the broader regulatory oversight process of the regulatory body</w:t>
            </w:r>
          </w:p>
        </w:tc>
        <w:tc>
          <w:tcPr>
            <w:tcW w:w="2409" w:type="pct"/>
            <w:tcBorders>
              <w:bottom w:val="single" w:sz="4" w:space="0" w:color="auto"/>
            </w:tcBorders>
          </w:tcPr>
          <w:p w14:paraId="62D3CB95" w14:textId="718520C0" w:rsidR="00356A35" w:rsidRPr="00027F42" w:rsidRDefault="00356A35"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 xml:space="preserve">The outcome of the </w:t>
            </w:r>
            <w:r w:rsidR="00306D59">
              <w:rPr>
                <w:rFonts w:ascii="Times New Roman" w:hAnsi="Times New Roman"/>
                <w:noProof w:val="0"/>
                <w:sz w:val="22"/>
                <w:szCs w:val="22"/>
                <w:lang w:val="en-GB"/>
              </w:rPr>
              <w:t xml:space="preserve">regulatory </w:t>
            </w:r>
            <w:r w:rsidRPr="00027F42">
              <w:rPr>
                <w:rFonts w:ascii="Times New Roman" w:hAnsi="Times New Roman"/>
                <w:noProof w:val="0"/>
                <w:sz w:val="22"/>
                <w:szCs w:val="22"/>
                <w:lang w:val="en-GB"/>
              </w:rPr>
              <w:t>process is used to identify the lessons and to disseminate them as appropriate within and outside the organization</w:t>
            </w:r>
          </w:p>
          <w:p w14:paraId="7235EE2A" w14:textId="405260A0" w:rsidR="00356A35" w:rsidRPr="00027F42" w:rsidRDefault="00356A35"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There are appropriate mechanisms to raise concerns and identify findings for effectively managing regulatory experience feedback</w:t>
            </w:r>
          </w:p>
          <w:p w14:paraId="19FEB5B3" w14:textId="1AA72DBD" w:rsidR="00356A35" w:rsidRPr="00027F42" w:rsidRDefault="00356A35" w:rsidP="00464626">
            <w:pPr>
              <w:pStyle w:val="13atablecontents"/>
              <w:keepLines/>
              <w:spacing w:before="120" w:after="120" w:line="240" w:lineRule="auto"/>
              <w:ind w:left="360"/>
              <w:rPr>
                <w:rFonts w:ascii="Times New Roman" w:hAnsi="Times New Roman"/>
                <w:noProof w:val="0"/>
                <w:sz w:val="22"/>
                <w:szCs w:val="22"/>
                <w:lang w:val="en-GB"/>
              </w:rPr>
            </w:pPr>
            <w:r w:rsidRPr="00027F42">
              <w:rPr>
                <w:rFonts w:ascii="Times New Roman" w:hAnsi="Times New Roman"/>
                <w:noProof w:val="0"/>
                <w:sz w:val="22"/>
                <w:szCs w:val="22"/>
                <w:lang w:val="en-GB"/>
              </w:rPr>
              <w:t xml:space="preserve">The </w:t>
            </w:r>
            <w:r w:rsidR="00306D59">
              <w:rPr>
                <w:rFonts w:ascii="Times New Roman" w:hAnsi="Times New Roman"/>
                <w:noProof w:val="0"/>
                <w:sz w:val="22"/>
                <w:szCs w:val="22"/>
                <w:lang w:val="en-GB"/>
              </w:rPr>
              <w:t xml:space="preserve">regulatory </w:t>
            </w:r>
            <w:r w:rsidRPr="00027F42">
              <w:rPr>
                <w:rFonts w:ascii="Times New Roman" w:hAnsi="Times New Roman"/>
                <w:noProof w:val="0"/>
                <w:sz w:val="22"/>
                <w:szCs w:val="22"/>
                <w:lang w:val="en-GB"/>
              </w:rPr>
              <w:t>process is well integrated within the management system and there is a multidisciplinary and complementary approach in assessing its outcomes.</w:t>
            </w:r>
          </w:p>
        </w:tc>
      </w:tr>
    </w:tbl>
    <w:p w14:paraId="0866BA3C" w14:textId="77777777" w:rsidR="001C3D18" w:rsidRPr="00027F42" w:rsidRDefault="001C3D18" w:rsidP="001C3D18">
      <w:pPr>
        <w:pStyle w:val="BodyText"/>
        <w:spacing w:after="0"/>
        <w:ind w:left="1134"/>
        <w:rPr>
          <w:highlight w:val="red"/>
          <w:lang w:val="en-GB"/>
        </w:rPr>
        <w:sectPr w:rsidR="001C3D18" w:rsidRPr="00027F42" w:rsidSect="00E02458">
          <w:footerReference w:type="default" r:id="rId16"/>
          <w:pgSz w:w="11906" w:h="16838"/>
          <w:pgMar w:top="1440" w:right="1440" w:bottom="1440" w:left="1440" w:header="708" w:footer="708" w:gutter="0"/>
          <w:pgNumType w:start="29"/>
          <w:cols w:space="708"/>
          <w:docGrid w:linePitch="360"/>
        </w:sectPr>
      </w:pPr>
    </w:p>
    <w:p w14:paraId="183063C9" w14:textId="2AAEE5AD" w:rsidR="009C2ABE" w:rsidRPr="00027F42" w:rsidRDefault="009C2ABE" w:rsidP="001C3D18">
      <w:pPr>
        <w:pStyle w:val="BodyText"/>
        <w:spacing w:after="0"/>
        <w:ind w:left="1134"/>
        <w:rPr>
          <w:highlight w:val="red"/>
          <w:lang w:val="en-GB"/>
        </w:rPr>
      </w:pPr>
    </w:p>
    <w:p w14:paraId="19A1C76D" w14:textId="77777777" w:rsidR="00573532" w:rsidRPr="00027F42" w:rsidRDefault="00E225B4" w:rsidP="0036772E">
      <w:pPr>
        <w:pStyle w:val="SectionHeading"/>
        <w:numPr>
          <w:ilvl w:val="0"/>
          <w:numId w:val="0"/>
        </w:numPr>
        <w:ind w:left="289"/>
        <w:outlineLvl w:val="0"/>
        <w:rPr>
          <w:caps w:val="0"/>
          <w:lang w:val="en-GB"/>
        </w:rPr>
      </w:pPr>
      <w:bookmarkStart w:id="18" w:name="_Toc175584622"/>
      <w:bookmarkStart w:id="19" w:name="_Toc175655970"/>
      <w:bookmarkStart w:id="20" w:name="_Toc180506074"/>
      <w:bookmarkStart w:id="21" w:name="_Toc204788662"/>
      <w:r w:rsidRPr="00027F42">
        <w:rPr>
          <w:caps w:val="0"/>
          <w:lang w:val="en-GB"/>
        </w:rPr>
        <w:t>CONTRIBUTORS TO DRAFTING AND REVIEW</w:t>
      </w:r>
      <w:bookmarkEnd w:id="18"/>
      <w:bookmarkEnd w:id="19"/>
      <w:bookmarkEnd w:id="20"/>
      <w:bookmarkEnd w:id="21"/>
      <w:r w:rsidR="00D45A63" w:rsidRPr="00027F42">
        <w:rPr>
          <w:caps w:val="0"/>
          <w:lang w:val="en-GB"/>
        </w:rPr>
        <w:t xml:space="preserve"> </w:t>
      </w:r>
    </w:p>
    <w:p w14:paraId="68228138" w14:textId="13CF9C2A" w:rsidR="00FF4A3D" w:rsidRPr="00027F42" w:rsidRDefault="00FF4A3D" w:rsidP="00E27746">
      <w:pPr>
        <w:pStyle w:val="BodyText"/>
        <w:rPr>
          <w:lang w:val="en-GB"/>
        </w:rPr>
      </w:pPr>
      <w:r w:rsidRPr="00027F42">
        <w:rPr>
          <w:lang w:val="en-GB"/>
        </w:rPr>
        <w:t>Alm-Lytz</w:t>
      </w:r>
      <w:r w:rsidR="00E27746" w:rsidRPr="00027F42">
        <w:rPr>
          <w:lang w:val="en-GB"/>
        </w:rPr>
        <w:t xml:space="preserve">, </w:t>
      </w:r>
      <w:r w:rsidRPr="00027F42">
        <w:rPr>
          <w:lang w:val="en-GB"/>
        </w:rPr>
        <w:t>K.</w:t>
      </w:r>
      <w:r w:rsidR="006C49C3" w:rsidRPr="00027F42">
        <w:rPr>
          <w:lang w:val="en-GB"/>
        </w:rPr>
        <w:tab/>
      </w:r>
      <w:r w:rsidR="00E27746" w:rsidRPr="00027F42">
        <w:rPr>
          <w:lang w:val="en-GB"/>
        </w:rPr>
        <w:t xml:space="preserve"> </w:t>
      </w:r>
      <w:r w:rsidR="00E27746" w:rsidRPr="00027F42">
        <w:rPr>
          <w:lang w:val="en-GB"/>
        </w:rPr>
        <w:tab/>
      </w:r>
      <w:r w:rsidR="00E27746" w:rsidRPr="00027F42">
        <w:rPr>
          <w:lang w:val="en-GB"/>
        </w:rPr>
        <w:tab/>
      </w:r>
      <w:r w:rsidR="00E27746" w:rsidRPr="00027F42">
        <w:rPr>
          <w:lang w:val="en-GB"/>
        </w:rPr>
        <w:tab/>
        <w:t>International Atomic Energy Agency</w:t>
      </w:r>
    </w:p>
    <w:p w14:paraId="249849AE" w14:textId="714E94B5" w:rsidR="00D87FF7" w:rsidRPr="00027F42" w:rsidRDefault="00D87FF7" w:rsidP="00D87FF7">
      <w:pPr>
        <w:pStyle w:val="BodyText"/>
        <w:rPr>
          <w:lang w:val="en-GB"/>
        </w:rPr>
      </w:pPr>
      <w:r w:rsidRPr="00027F42">
        <w:rPr>
          <w:lang w:val="en-GB"/>
        </w:rPr>
        <w:t>Bhatti, S.A.N.</w:t>
      </w:r>
      <w:r w:rsidRPr="00027F42">
        <w:rPr>
          <w:lang w:val="en-GB"/>
        </w:rPr>
        <w:tab/>
      </w:r>
      <w:r w:rsidRPr="00027F42">
        <w:rPr>
          <w:lang w:val="en-GB"/>
        </w:rPr>
        <w:tab/>
      </w:r>
      <w:r w:rsidRPr="00027F42">
        <w:rPr>
          <w:lang w:val="en-GB"/>
        </w:rPr>
        <w:tab/>
      </w:r>
      <w:r w:rsidRPr="00027F42">
        <w:rPr>
          <w:lang w:val="en-GB"/>
        </w:rPr>
        <w:tab/>
        <w:t>Pakistan Nuclear Regulatory Authority, Pakistan</w:t>
      </w:r>
    </w:p>
    <w:p w14:paraId="0F75AC4A" w14:textId="561E3A46" w:rsidR="00AF6B0D" w:rsidRDefault="00AF6B0D" w:rsidP="00AF6B0D">
      <w:pPr>
        <w:pStyle w:val="BodyText"/>
        <w:rPr>
          <w:lang w:val="en-GB"/>
        </w:rPr>
      </w:pPr>
      <w:r w:rsidRPr="00027F42">
        <w:rPr>
          <w:lang w:val="en-GB"/>
        </w:rPr>
        <w:t>Glover, J.</w:t>
      </w:r>
      <w:r w:rsidRPr="00027F42">
        <w:rPr>
          <w:lang w:val="en-GB"/>
        </w:rPr>
        <w:tab/>
      </w:r>
      <w:r w:rsidRPr="00027F42">
        <w:rPr>
          <w:lang w:val="en-GB"/>
        </w:rPr>
        <w:tab/>
      </w:r>
      <w:r w:rsidRPr="00027F42">
        <w:rPr>
          <w:lang w:val="en-GB"/>
        </w:rPr>
        <w:tab/>
      </w:r>
      <w:r w:rsidRPr="00027F42">
        <w:rPr>
          <w:lang w:val="en-GB"/>
        </w:rPr>
        <w:tab/>
      </w:r>
      <w:r w:rsidR="00AB4C3C" w:rsidRPr="00027F42">
        <w:rPr>
          <w:lang w:val="en-GB"/>
        </w:rPr>
        <w:t>Canadian Nuclear Safety Commission, Canada</w:t>
      </w:r>
    </w:p>
    <w:p w14:paraId="35086878" w14:textId="1620A9AC" w:rsidR="005242E2" w:rsidRDefault="005242E2" w:rsidP="00AF6B0D">
      <w:pPr>
        <w:pStyle w:val="BodyText"/>
        <w:rPr>
          <w:lang w:val="en-GB"/>
        </w:rPr>
      </w:pPr>
      <w:r>
        <w:rPr>
          <w:lang w:val="en-GB"/>
        </w:rPr>
        <w:t>Kim, J.</w:t>
      </w:r>
      <w:r w:rsidR="00B57437">
        <w:rPr>
          <w:lang w:val="en-GB"/>
        </w:rPr>
        <w:t>K.</w:t>
      </w:r>
      <w:r w:rsidR="00B57437">
        <w:rPr>
          <w:lang w:val="en-GB"/>
        </w:rPr>
        <w:tab/>
      </w:r>
      <w:r w:rsidR="00B57437">
        <w:rPr>
          <w:lang w:val="en-GB"/>
        </w:rPr>
        <w:tab/>
      </w:r>
      <w:r w:rsidR="00B57437">
        <w:rPr>
          <w:lang w:val="en-GB"/>
        </w:rPr>
        <w:tab/>
      </w:r>
      <w:r w:rsidR="00B57437">
        <w:rPr>
          <w:lang w:val="en-GB"/>
        </w:rPr>
        <w:tab/>
      </w:r>
      <w:r w:rsidR="00B57437" w:rsidRPr="00027F42">
        <w:rPr>
          <w:lang w:val="en-GB"/>
        </w:rPr>
        <w:t>International Atomic Energy Agency</w:t>
      </w:r>
    </w:p>
    <w:p w14:paraId="254A0D3E" w14:textId="77777777" w:rsidR="007B1248" w:rsidRPr="00027F42" w:rsidRDefault="007B1248" w:rsidP="007B1248">
      <w:pPr>
        <w:pStyle w:val="BodyText"/>
        <w:rPr>
          <w:lang w:val="en-GB"/>
        </w:rPr>
      </w:pPr>
      <w:r w:rsidRPr="00027F42">
        <w:rPr>
          <w:lang w:val="en-GB"/>
        </w:rPr>
        <w:t>Javaid, M.A.</w:t>
      </w:r>
      <w:r w:rsidRPr="00027F42">
        <w:rPr>
          <w:lang w:val="en-GB"/>
        </w:rPr>
        <w:tab/>
      </w:r>
      <w:r w:rsidRPr="00027F42">
        <w:rPr>
          <w:lang w:val="en-GB"/>
        </w:rPr>
        <w:tab/>
      </w:r>
      <w:r w:rsidRPr="00027F42">
        <w:rPr>
          <w:lang w:val="en-GB"/>
        </w:rPr>
        <w:tab/>
      </w:r>
      <w:r w:rsidRPr="00027F42">
        <w:rPr>
          <w:lang w:val="en-GB"/>
        </w:rPr>
        <w:tab/>
        <w:t>International Atomic Energy Agency</w:t>
      </w:r>
    </w:p>
    <w:p w14:paraId="033DF06C" w14:textId="77777777" w:rsidR="0011587D" w:rsidRPr="00027F42" w:rsidRDefault="0011587D" w:rsidP="0011587D">
      <w:pPr>
        <w:pStyle w:val="BodyText"/>
        <w:rPr>
          <w:lang w:val="en-GB"/>
        </w:rPr>
      </w:pPr>
      <w:r>
        <w:rPr>
          <w:lang w:val="en-GB"/>
        </w:rPr>
        <w:t>Nikolaki, M.</w:t>
      </w:r>
      <w:r>
        <w:rPr>
          <w:lang w:val="en-GB"/>
        </w:rPr>
        <w:tab/>
      </w:r>
      <w:r>
        <w:rPr>
          <w:lang w:val="en-GB"/>
        </w:rPr>
        <w:tab/>
      </w:r>
      <w:r>
        <w:rPr>
          <w:lang w:val="en-GB"/>
        </w:rPr>
        <w:tab/>
      </w:r>
      <w:r>
        <w:rPr>
          <w:lang w:val="en-GB"/>
        </w:rPr>
        <w:tab/>
      </w:r>
      <w:r w:rsidRPr="00027F42">
        <w:rPr>
          <w:lang w:val="en-GB"/>
        </w:rPr>
        <w:t>International Atomic Energy Agency</w:t>
      </w:r>
    </w:p>
    <w:p w14:paraId="42D94147" w14:textId="77777777" w:rsidR="00F42A9C" w:rsidRPr="007C0C04" w:rsidRDefault="00F42A9C" w:rsidP="00F42A9C">
      <w:pPr>
        <w:pStyle w:val="BodyText"/>
        <w:rPr>
          <w:lang w:val="pt-BR"/>
        </w:rPr>
      </w:pPr>
      <w:r w:rsidRPr="00C6547B">
        <w:rPr>
          <w:lang w:val="en-GB"/>
        </w:rPr>
        <w:t>Poirier, J.C.</w:t>
      </w:r>
      <w:r w:rsidRPr="00C6547B">
        <w:rPr>
          <w:lang w:val="en-GB"/>
        </w:rPr>
        <w:tab/>
      </w:r>
      <w:r w:rsidRPr="00C6547B">
        <w:rPr>
          <w:lang w:val="en-GB"/>
        </w:rPr>
        <w:tab/>
      </w:r>
      <w:r w:rsidRPr="00C6547B">
        <w:rPr>
          <w:lang w:val="en-GB"/>
        </w:rPr>
        <w:tab/>
      </w:r>
      <w:r w:rsidRPr="00C6547B">
        <w:rPr>
          <w:lang w:val="en-GB"/>
        </w:rPr>
        <w:tab/>
      </w:r>
      <w:r w:rsidRPr="007C0C04">
        <w:rPr>
          <w:lang w:val="pt-BR"/>
        </w:rPr>
        <w:t>Canada</w:t>
      </w:r>
    </w:p>
    <w:p w14:paraId="37A5A9F6" w14:textId="282FDF84" w:rsidR="00E27746" w:rsidRPr="00C6547B" w:rsidRDefault="00AB5ED7" w:rsidP="00E27746">
      <w:pPr>
        <w:pStyle w:val="BodyText"/>
        <w:rPr>
          <w:lang w:val="pt-BR"/>
        </w:rPr>
      </w:pPr>
      <w:r w:rsidRPr="00C6547B">
        <w:rPr>
          <w:lang w:val="pt-BR"/>
        </w:rPr>
        <w:t>Recio Santamaria, M.</w:t>
      </w:r>
      <w:r w:rsidRPr="00C6547B">
        <w:rPr>
          <w:lang w:val="pt-BR"/>
        </w:rPr>
        <w:tab/>
      </w:r>
      <w:r w:rsidRPr="00C6547B">
        <w:rPr>
          <w:lang w:val="pt-BR"/>
        </w:rPr>
        <w:tab/>
      </w:r>
      <w:r w:rsidRPr="00C6547B">
        <w:rPr>
          <w:lang w:val="pt-BR"/>
        </w:rPr>
        <w:tab/>
        <w:t>International Atomic Energy Agency</w:t>
      </w:r>
    </w:p>
    <w:p w14:paraId="0956FB9D" w14:textId="77777777" w:rsidR="0011587D" w:rsidRPr="00C6547B" w:rsidRDefault="0011587D" w:rsidP="0011587D">
      <w:pPr>
        <w:pStyle w:val="BodyText"/>
        <w:rPr>
          <w:lang w:val="pt-BR"/>
        </w:rPr>
      </w:pPr>
      <w:r w:rsidRPr="00C6547B">
        <w:rPr>
          <w:lang w:val="pt-BR"/>
        </w:rPr>
        <w:t>Sanchez-Cervera, S.</w:t>
      </w:r>
      <w:r w:rsidRPr="00C6547B">
        <w:rPr>
          <w:lang w:val="pt-BR"/>
        </w:rPr>
        <w:tab/>
      </w:r>
      <w:r w:rsidRPr="00C6547B">
        <w:rPr>
          <w:lang w:val="pt-BR"/>
        </w:rPr>
        <w:tab/>
      </w:r>
      <w:r w:rsidRPr="00C6547B">
        <w:rPr>
          <w:lang w:val="pt-BR"/>
        </w:rPr>
        <w:tab/>
        <w:t>Consejo De Seguridad Nuclear, Spain</w:t>
      </w:r>
    </w:p>
    <w:p w14:paraId="35C08804" w14:textId="4AA46989" w:rsidR="00AB5ED7" w:rsidRDefault="00AB5ED7" w:rsidP="00E27746">
      <w:pPr>
        <w:pStyle w:val="BodyText"/>
        <w:rPr>
          <w:lang w:val="en-GB"/>
        </w:rPr>
      </w:pPr>
      <w:r w:rsidRPr="00027F42">
        <w:rPr>
          <w:lang w:val="en-GB"/>
        </w:rPr>
        <w:t>Shah, Z.H.</w:t>
      </w:r>
      <w:r w:rsidR="002E1341" w:rsidRPr="00027F42">
        <w:rPr>
          <w:lang w:val="en-GB"/>
        </w:rPr>
        <w:tab/>
      </w:r>
      <w:r w:rsidR="002E1341" w:rsidRPr="00027F42">
        <w:rPr>
          <w:lang w:val="en-GB"/>
        </w:rPr>
        <w:tab/>
      </w:r>
      <w:r w:rsidR="002E1341" w:rsidRPr="00027F42">
        <w:rPr>
          <w:lang w:val="en-GB"/>
        </w:rPr>
        <w:tab/>
      </w:r>
      <w:r w:rsidR="002E1341" w:rsidRPr="00027F42">
        <w:rPr>
          <w:lang w:val="en-GB"/>
        </w:rPr>
        <w:tab/>
        <w:t>International Atomic Energy Agency</w:t>
      </w:r>
    </w:p>
    <w:p w14:paraId="2D37266F" w14:textId="052A0D84" w:rsidR="008A66FD" w:rsidRPr="00027F42" w:rsidRDefault="008A66FD" w:rsidP="00E27746">
      <w:pPr>
        <w:pStyle w:val="BodyText"/>
        <w:rPr>
          <w:lang w:val="en-GB"/>
        </w:rPr>
      </w:pPr>
      <w:r>
        <w:rPr>
          <w:lang w:val="en-GB"/>
        </w:rPr>
        <w:t>Shaw, P.</w:t>
      </w:r>
      <w:r>
        <w:rPr>
          <w:lang w:val="en-GB"/>
        </w:rPr>
        <w:tab/>
      </w:r>
      <w:r>
        <w:rPr>
          <w:lang w:val="en-GB"/>
        </w:rPr>
        <w:tab/>
      </w:r>
      <w:r>
        <w:rPr>
          <w:lang w:val="en-GB"/>
        </w:rPr>
        <w:tab/>
      </w:r>
      <w:r>
        <w:rPr>
          <w:lang w:val="en-GB"/>
        </w:rPr>
        <w:tab/>
      </w:r>
      <w:r w:rsidRPr="00027F42">
        <w:rPr>
          <w:lang w:val="en-GB"/>
        </w:rPr>
        <w:t>International Atomic Energy Agency</w:t>
      </w:r>
    </w:p>
    <w:p w14:paraId="2814AC03" w14:textId="59A37B76" w:rsidR="002E1341" w:rsidRPr="00027F42" w:rsidRDefault="00135B25" w:rsidP="00E27746">
      <w:pPr>
        <w:pStyle w:val="BodyText"/>
        <w:rPr>
          <w:lang w:val="en-GB"/>
        </w:rPr>
      </w:pPr>
      <w:r w:rsidRPr="00027F42">
        <w:rPr>
          <w:lang w:val="en-GB"/>
        </w:rPr>
        <w:t>Vastamaki, P.</w:t>
      </w:r>
      <w:r w:rsidRPr="00027F42">
        <w:rPr>
          <w:lang w:val="en-GB"/>
        </w:rPr>
        <w:tab/>
      </w:r>
      <w:r w:rsidRPr="00027F42">
        <w:rPr>
          <w:lang w:val="en-GB"/>
        </w:rPr>
        <w:tab/>
      </w:r>
      <w:r w:rsidRPr="00027F42">
        <w:rPr>
          <w:lang w:val="en-GB"/>
        </w:rPr>
        <w:tab/>
      </w:r>
      <w:r w:rsidRPr="00027F42">
        <w:rPr>
          <w:lang w:val="en-GB"/>
        </w:rPr>
        <w:tab/>
      </w:r>
      <w:r w:rsidR="00F42A9C" w:rsidRPr="00027F42">
        <w:rPr>
          <w:lang w:val="en-GB"/>
        </w:rPr>
        <w:t xml:space="preserve">Radiation and Nuclear Safety Authority, </w:t>
      </w:r>
      <w:r w:rsidRPr="00027F42">
        <w:rPr>
          <w:lang w:val="en-GB"/>
        </w:rPr>
        <w:t>Finland</w:t>
      </w:r>
    </w:p>
    <w:p w14:paraId="108DE8E8" w14:textId="77777777" w:rsidR="00F04608" w:rsidRPr="00027F42" w:rsidRDefault="00F04608" w:rsidP="00F04608">
      <w:pPr>
        <w:jc w:val="right"/>
        <w:rPr>
          <w:lang w:bidi="ar-SA"/>
        </w:rPr>
      </w:pPr>
    </w:p>
    <w:sectPr w:rsidR="00F04608" w:rsidRPr="00027F42" w:rsidSect="00FC3456">
      <w:footerReference w:type="default" r:id="rId17"/>
      <w:pgSz w:w="11906" w:h="16838"/>
      <w:pgMar w:top="1440" w:right="1440" w:bottom="1440" w:left="1440" w:header="708" w:footer="708" w:gutter="0"/>
      <w:pgNumType w:start="3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E91496" w14:textId="77777777" w:rsidR="003A3005" w:rsidRDefault="003A3005" w:rsidP="00674236">
      <w:pPr>
        <w:spacing w:before="0" w:after="0" w:line="240" w:lineRule="auto"/>
      </w:pPr>
      <w:r>
        <w:separator/>
      </w:r>
    </w:p>
  </w:endnote>
  <w:endnote w:type="continuationSeparator" w:id="0">
    <w:p w14:paraId="2B60B4CB" w14:textId="77777777" w:rsidR="003A3005" w:rsidRDefault="003A3005" w:rsidP="00674236">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ms Rmn">
    <w:altName w:val="Times New Roman"/>
    <w:panose1 w:val="020206030405050203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55788" w14:textId="77777777" w:rsidR="00936B8D" w:rsidRDefault="00936B8D">
    <w:pPr>
      <w:pStyle w:val="Footer"/>
    </w:pPr>
  </w:p>
  <w:p w14:paraId="139BDB91" w14:textId="77777777" w:rsidR="00936B8D" w:rsidRDefault="00936B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8730267"/>
      <w:docPartObj>
        <w:docPartGallery w:val="Page Numbers (Bottom of Page)"/>
        <w:docPartUnique/>
      </w:docPartObj>
    </w:sdtPr>
    <w:sdtEndPr>
      <w:rPr>
        <w:noProof/>
      </w:rPr>
    </w:sdtEndPr>
    <w:sdtContent>
      <w:p w14:paraId="134ED2DE" w14:textId="77777777" w:rsidR="0091349A" w:rsidRDefault="0091349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1FC596D" w14:textId="77777777" w:rsidR="0091349A" w:rsidRDefault="0091349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1244961"/>
      <w:docPartObj>
        <w:docPartGallery w:val="Page Numbers (Bottom of Page)"/>
        <w:docPartUnique/>
      </w:docPartObj>
    </w:sdtPr>
    <w:sdtEndPr>
      <w:rPr>
        <w:noProof/>
      </w:rPr>
    </w:sdtEndPr>
    <w:sdtContent>
      <w:p w14:paraId="0404ED7C" w14:textId="77777777" w:rsidR="0091349A" w:rsidRDefault="0091349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C176CFC" w14:textId="77777777" w:rsidR="0091349A" w:rsidRDefault="0091349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0520061"/>
      <w:docPartObj>
        <w:docPartGallery w:val="Page Numbers (Bottom of Page)"/>
        <w:docPartUnique/>
      </w:docPartObj>
    </w:sdtPr>
    <w:sdtEndPr>
      <w:rPr>
        <w:noProof/>
      </w:rPr>
    </w:sdtEndPr>
    <w:sdtContent>
      <w:p w14:paraId="1F939149" w14:textId="77777777" w:rsidR="000648A7" w:rsidRDefault="000648A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B394DEC" w14:textId="77777777" w:rsidR="000648A7" w:rsidRDefault="000648A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7807395"/>
      <w:docPartObj>
        <w:docPartGallery w:val="Page Numbers (Bottom of Page)"/>
        <w:docPartUnique/>
      </w:docPartObj>
    </w:sdtPr>
    <w:sdtEndPr>
      <w:rPr>
        <w:noProof/>
      </w:rPr>
    </w:sdtEndPr>
    <w:sdtContent>
      <w:p w14:paraId="79BF3FB7" w14:textId="77777777" w:rsidR="000648A7" w:rsidRDefault="000648A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8FC3F93" w14:textId="77777777" w:rsidR="000648A7" w:rsidRDefault="000648A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7019204"/>
      <w:docPartObj>
        <w:docPartGallery w:val="Page Numbers (Bottom of Page)"/>
        <w:docPartUnique/>
      </w:docPartObj>
    </w:sdtPr>
    <w:sdtEndPr>
      <w:rPr>
        <w:noProof/>
      </w:rPr>
    </w:sdtEndPr>
    <w:sdtContent>
      <w:p w14:paraId="7E38F4D5" w14:textId="77777777" w:rsidR="004F20D7" w:rsidRDefault="004F20D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A1594AD" w14:textId="77777777" w:rsidR="004F20D7" w:rsidRDefault="004F20D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5831922"/>
      <w:docPartObj>
        <w:docPartGallery w:val="Page Numbers (Bottom of Page)"/>
        <w:docPartUnique/>
      </w:docPartObj>
    </w:sdtPr>
    <w:sdtEndPr>
      <w:rPr>
        <w:noProof/>
      </w:rPr>
    </w:sdtEndPr>
    <w:sdtContent>
      <w:p w14:paraId="187C6E01" w14:textId="4C6D61BE" w:rsidR="00F04608" w:rsidRDefault="00F0460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D8A3C2B" w14:textId="77777777" w:rsidR="004F20D7" w:rsidRDefault="004F20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94C80" w14:textId="77777777" w:rsidR="003A3005" w:rsidRDefault="003A3005" w:rsidP="00674236">
      <w:pPr>
        <w:spacing w:before="0" w:after="0" w:line="240" w:lineRule="auto"/>
      </w:pPr>
      <w:r>
        <w:separator/>
      </w:r>
    </w:p>
  </w:footnote>
  <w:footnote w:type="continuationSeparator" w:id="0">
    <w:p w14:paraId="70235240" w14:textId="77777777" w:rsidR="003A3005" w:rsidRDefault="003A3005" w:rsidP="00674236">
      <w:pPr>
        <w:spacing w:before="0" w:after="0" w:line="240" w:lineRule="auto"/>
      </w:pPr>
      <w:r>
        <w:continuationSeparator/>
      </w:r>
    </w:p>
  </w:footnote>
  <w:footnote w:id="1">
    <w:p w14:paraId="1B850F10" w14:textId="7A43B381" w:rsidR="00B44F57" w:rsidRPr="006F2811" w:rsidRDefault="00B44F57" w:rsidP="00B44F57">
      <w:pPr>
        <w:pStyle w:val="FootnoteText"/>
      </w:pPr>
      <w:r>
        <w:rPr>
          <w:rStyle w:val="FootnoteReference"/>
        </w:rPr>
        <w:footnoteRef/>
      </w:r>
      <w:r>
        <w:t xml:space="preserve"> A regulatory body is “An authority or a system of authorities designated by the government of a State as having legal authority for conducting the regulatory process, including issuing authorizations, and thereby regulating the nuclear, radiation, radioactive waste and transport safety.” [5]</w:t>
      </w:r>
    </w:p>
  </w:footnote>
  <w:footnote w:id="2">
    <w:p w14:paraId="1D5099C6" w14:textId="36ED633C" w:rsidR="00153C16" w:rsidRPr="00153C16" w:rsidRDefault="00153C16">
      <w:pPr>
        <w:pStyle w:val="FootnoteText"/>
      </w:pPr>
      <w:r>
        <w:rPr>
          <w:rStyle w:val="FootnoteReference"/>
        </w:rPr>
        <w:footnoteRef/>
      </w:r>
      <w:r>
        <w:t xml:space="preserve"> </w:t>
      </w:r>
      <w:r w:rsidR="004D2A15">
        <w:t>The i</w:t>
      </w:r>
      <w:r>
        <w:t>nformation management system</w:t>
      </w:r>
      <w:r w:rsidR="006E6440">
        <w:t xml:space="preserve"> re</w:t>
      </w:r>
      <w:r w:rsidR="006E6440" w:rsidRPr="006E6440">
        <w:t>fers to a structured framework used to collect, store, manage and disseminate information within an organization</w:t>
      </w:r>
      <w:r w:rsidR="009243B2">
        <w:t>,</w:t>
      </w:r>
      <w:r w:rsidR="006E6440">
        <w:t xml:space="preserve"> which</w:t>
      </w:r>
      <w:r>
        <w:t xml:space="preserve"> may include </w:t>
      </w:r>
      <w:r w:rsidR="007C2DC6">
        <w:t>different types of database</w:t>
      </w:r>
      <w:r w:rsidR="003C6777">
        <w:t>.</w:t>
      </w:r>
    </w:p>
  </w:footnote>
  <w:footnote w:id="3">
    <w:p w14:paraId="2847DFD4" w14:textId="0D1CDE71" w:rsidR="00561BEA" w:rsidRPr="00561BEA" w:rsidRDefault="00561BEA">
      <w:pPr>
        <w:pStyle w:val="FootnoteText"/>
      </w:pPr>
      <w:r>
        <w:rPr>
          <w:rStyle w:val="FootnoteReference"/>
        </w:rPr>
        <w:footnoteRef/>
      </w:r>
      <w:r>
        <w:t xml:space="preserve"> </w:t>
      </w:r>
      <w:r w:rsidR="00B04023">
        <w:t>‘S</w:t>
      </w:r>
      <w:r w:rsidRPr="00561BEA">
        <w:t>ilo mentality</w:t>
      </w:r>
      <w:r w:rsidR="00B04023">
        <w:t>’</w:t>
      </w:r>
      <w:r w:rsidRPr="00561BEA">
        <w:t xml:space="preserve"> </w:t>
      </w:r>
      <w:r w:rsidR="00B04023">
        <w:t>refers to</w:t>
      </w:r>
      <w:r w:rsidRPr="00561BEA">
        <w:t xml:space="preserve"> an attitude that can emerge when individuals or organizational units do not want or are not able to share experience, including information, knowledge and </w:t>
      </w:r>
      <w:r w:rsidR="00B04023">
        <w:t>experience</w:t>
      </w:r>
      <w:r w:rsidRPr="00561BEA">
        <w:t xml:space="preserve">, which could be valuable for enhancing </w:t>
      </w:r>
      <w:r w:rsidR="00B04023">
        <w:t>performance</w:t>
      </w:r>
      <w:r w:rsidRPr="00561BEA">
        <w:t>.</w:t>
      </w:r>
    </w:p>
  </w:footnote>
  <w:footnote w:id="4">
    <w:p w14:paraId="235FD88E" w14:textId="4033535B" w:rsidR="006407AA" w:rsidRPr="006407AA" w:rsidRDefault="006407AA">
      <w:pPr>
        <w:pStyle w:val="FootnoteText"/>
      </w:pPr>
      <w:r>
        <w:rPr>
          <w:rStyle w:val="FootnoteReference"/>
        </w:rPr>
        <w:footnoteRef/>
      </w:r>
      <w:r>
        <w:t xml:space="preserve"> </w:t>
      </w:r>
      <w:r w:rsidR="00E57E91">
        <w:t xml:space="preserve">In general, </w:t>
      </w:r>
      <w:r w:rsidR="00A32D56" w:rsidRPr="00A32D56">
        <w:t>a ‘no-blame’ environment refers to a workplace culture where staffs are encouraged to speak up about mistakes, problems, or failures without fear of blame, retaliation or negative consequences</w:t>
      </w:r>
      <w:r w:rsidR="00A32D56">
        <w:t>.</w:t>
      </w:r>
      <w:r w:rsidR="00BB5C86" w:rsidRPr="00BB5C86">
        <w:t xml:space="preserve"> This approach does not preclude accountability in cases of deliberate violations or gross negligence.</w:t>
      </w:r>
    </w:p>
  </w:footnote>
  <w:footnote w:id="5">
    <w:p w14:paraId="7E9B3226" w14:textId="11370227" w:rsidR="004D3328" w:rsidRPr="00774114" w:rsidRDefault="004D3328">
      <w:pPr>
        <w:pStyle w:val="FootnoteText"/>
        <w:rPr>
          <w:lang w:val="en-US"/>
        </w:rPr>
      </w:pPr>
      <w:r>
        <w:rPr>
          <w:rStyle w:val="FootnoteReference"/>
        </w:rPr>
        <w:footnoteRef/>
      </w:r>
      <w:r>
        <w:t xml:space="preserve"> </w:t>
      </w:r>
      <w:r w:rsidRPr="004D3328">
        <w:t>Legislative proceeding refers to the formal processes and activities through which laws are proposed, discussed and enacted by a legislative body.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rPr>
      <w:id w:val="-88318176"/>
      <w:docPartObj>
        <w:docPartGallery w:val="Watermarks"/>
        <w:docPartUnique/>
      </w:docPartObj>
    </w:sdtPr>
    <w:sdtEndPr/>
    <w:sdtContent>
      <w:p w14:paraId="6CCB9ADA" w14:textId="6229EC63" w:rsidR="00674236" w:rsidRPr="00674236" w:rsidRDefault="0070286E" w:rsidP="00B53A20">
        <w:pPr>
          <w:pStyle w:val="Header"/>
          <w:tabs>
            <w:tab w:val="right" w:pos="9072"/>
          </w:tabs>
          <w:jc w:val="left"/>
          <w:rPr>
            <w:sz w:val="20"/>
          </w:rPr>
        </w:pPr>
        <w:r>
          <w:rPr>
            <w:noProof/>
            <w:sz w:val="20"/>
          </w:rPr>
          <w:pict w14:anchorId="6A38359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8"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7464B9E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016B1959"/>
    <w:multiLevelType w:val="multilevel"/>
    <w:tmpl w:val="390E5016"/>
    <w:lvl w:ilvl="0">
      <w:start w:val="1"/>
      <w:numFmt w:val="upperRoman"/>
      <w:pStyle w:val="AppendixHeading1"/>
      <w:lvlText w:val="APPENDIX %1."/>
      <w:lvlJc w:val="left"/>
      <w:pPr>
        <w:tabs>
          <w:tab w:val="num" w:pos="2160"/>
        </w:tabs>
        <w:ind w:left="0" w:firstLine="0"/>
      </w:pPr>
      <w:rPr>
        <w:rFonts w:hint="default"/>
      </w:rPr>
    </w:lvl>
    <w:lvl w:ilvl="1">
      <w:start w:val="1"/>
      <w:numFmt w:val="decimal"/>
      <w:pStyle w:val="AppendixHeading2"/>
      <w:lvlText w:val="%1.%2."/>
      <w:lvlJc w:val="left"/>
      <w:pPr>
        <w:tabs>
          <w:tab w:val="num" w:pos="360"/>
        </w:tabs>
        <w:ind w:left="0" w:firstLine="0"/>
      </w:pPr>
      <w:rPr>
        <w:rFonts w:hint="default"/>
      </w:rPr>
    </w:lvl>
    <w:lvl w:ilvl="2">
      <w:start w:val="1"/>
      <w:numFmt w:val="decimal"/>
      <w:pStyle w:val="AppendixHeading3"/>
      <w:lvlText w:val="%1.%2.%3."/>
      <w:lvlJc w:val="left"/>
      <w:pPr>
        <w:tabs>
          <w:tab w:val="num" w:pos="720"/>
        </w:tabs>
        <w:ind w:left="0" w:firstLine="0"/>
      </w:pPr>
      <w:rPr>
        <w:rFonts w:hint="default"/>
      </w:rPr>
    </w:lvl>
    <w:lvl w:ilvl="3">
      <w:start w:val="1"/>
      <w:numFmt w:val="decimal"/>
      <w:pStyle w:val="AppendixHeading4"/>
      <w:lvlText w:val="%1.%2.%3.%4."/>
      <w:lvlJc w:val="left"/>
      <w:pPr>
        <w:tabs>
          <w:tab w:val="num" w:pos="720"/>
        </w:tabs>
        <w:ind w:left="0" w:firstLine="0"/>
      </w:pPr>
      <w:rPr>
        <w:rFonts w:hint="default"/>
      </w:rPr>
    </w:lvl>
    <w:lvl w:ilvl="4">
      <w:start w:val="1"/>
      <w:numFmt w:val="none"/>
      <w:lvlText w:val=""/>
      <w:lvlJc w:val="left"/>
      <w:pPr>
        <w:tabs>
          <w:tab w:val="num" w:pos="2232"/>
        </w:tabs>
        <w:ind w:left="2232" w:hanging="792"/>
      </w:pPr>
      <w:rPr>
        <w:rFonts w:hint="default"/>
      </w:rPr>
    </w:lvl>
    <w:lvl w:ilvl="5">
      <w:start w:val="1"/>
      <w:numFmt w:val="none"/>
      <w:lvlText w:val=""/>
      <w:lvlJc w:val="left"/>
      <w:pPr>
        <w:tabs>
          <w:tab w:val="num" w:pos="2736"/>
        </w:tabs>
        <w:ind w:left="2736" w:hanging="936"/>
      </w:pPr>
      <w:rPr>
        <w:rFonts w:hint="default"/>
      </w:rPr>
    </w:lvl>
    <w:lvl w:ilvl="6">
      <w:start w:val="1"/>
      <w:numFmt w:val="none"/>
      <w:lvlText w:val=""/>
      <w:lvlJc w:val="left"/>
      <w:pPr>
        <w:tabs>
          <w:tab w:val="num" w:pos="3240"/>
        </w:tabs>
        <w:ind w:left="3240" w:hanging="1080"/>
      </w:pPr>
      <w:rPr>
        <w:rFonts w:hint="default"/>
      </w:rPr>
    </w:lvl>
    <w:lvl w:ilvl="7">
      <w:start w:val="1"/>
      <w:numFmt w:val="none"/>
      <w:lvlText w:val=""/>
      <w:lvlJc w:val="left"/>
      <w:pPr>
        <w:tabs>
          <w:tab w:val="num" w:pos="3744"/>
        </w:tabs>
        <w:ind w:left="3744" w:hanging="1224"/>
      </w:pPr>
      <w:rPr>
        <w:rFonts w:hint="default"/>
      </w:rPr>
    </w:lvl>
    <w:lvl w:ilvl="8">
      <w:start w:val="1"/>
      <w:numFmt w:val="none"/>
      <w:lvlText w:val=""/>
      <w:lvlJc w:val="left"/>
      <w:pPr>
        <w:tabs>
          <w:tab w:val="num" w:pos="4320"/>
        </w:tabs>
        <w:ind w:left="4320" w:hanging="1440"/>
      </w:pPr>
      <w:rPr>
        <w:rFonts w:hint="default"/>
      </w:rPr>
    </w:lvl>
  </w:abstractNum>
  <w:abstractNum w:abstractNumId="2" w15:restartNumberingAfterBreak="0">
    <w:nsid w:val="02F52F42"/>
    <w:multiLevelType w:val="multilevel"/>
    <w:tmpl w:val="E214A5B2"/>
    <w:lvl w:ilvl="0">
      <w:start w:val="1"/>
      <w:numFmt w:val="decimal"/>
      <w:pStyle w:val="SectionHeading"/>
      <w:lvlText w:val="%1."/>
      <w:lvlJc w:val="center"/>
      <w:pPr>
        <w:ind w:left="0" w:firstLine="288"/>
      </w:pPr>
      <w:rPr>
        <w:rFonts w:hint="default"/>
        <w:b/>
        <w:i w:val="0"/>
        <w:caps/>
        <w:sz w:val="24"/>
      </w:rPr>
    </w:lvl>
    <w:lvl w:ilvl="1">
      <w:start w:val="1"/>
      <w:numFmt w:val="none"/>
      <w:suff w:val="space"/>
      <w:lvlText w:val=""/>
      <w:lvlJc w:val="left"/>
      <w:pPr>
        <w:ind w:left="0" w:firstLine="0"/>
      </w:pPr>
      <w:rPr>
        <w:rFonts w:hint="default"/>
        <w:caps/>
        <w:sz w:val="24"/>
      </w:rPr>
    </w:lvl>
    <w:lvl w:ilvl="2">
      <w:start w:val="1"/>
      <w:numFmt w:val="decimal"/>
      <w:lvlRestart w:val="1"/>
      <w:pStyle w:val="Paragraphnumbering"/>
      <w:suff w:val="space"/>
      <w:lvlText w:val="%1.%2%3."/>
      <w:lvlJc w:val="left"/>
      <w:pPr>
        <w:ind w:left="0" w:firstLine="0"/>
      </w:pPr>
      <w:rPr>
        <w:rFonts w:hint="default"/>
        <w:b w:val="0"/>
        <w:bCs w:val="0"/>
        <w:sz w:val="24"/>
      </w:rPr>
    </w:lvl>
    <w:lvl w:ilvl="3">
      <w:start w:val="1"/>
      <w:numFmt w:val="none"/>
      <w:lvlRestart w:val="1"/>
      <w:pStyle w:val="SecondSubheading"/>
      <w:suff w:val="space"/>
      <w:lvlText w:val=""/>
      <w:lvlJc w:val="left"/>
      <w:pPr>
        <w:ind w:left="0" w:firstLine="0"/>
      </w:pPr>
      <w:rPr>
        <w:rFonts w:hint="default"/>
        <w:b/>
        <w:i w:val="0"/>
        <w:sz w:val="24"/>
      </w:rPr>
    </w:lvl>
    <w:lvl w:ilvl="4">
      <w:start w:val="1"/>
      <w:numFmt w:val="none"/>
      <w:lvlRestart w:val="1"/>
      <w:lvlText w:val=""/>
      <w:lvlJc w:val="left"/>
      <w:pPr>
        <w:ind w:left="0" w:firstLine="0"/>
      </w:pPr>
      <w:rPr>
        <w:rFonts w:hint="default"/>
        <w:b w:val="0"/>
        <w:i/>
        <w:color w:val="auto"/>
        <w:sz w:val="24"/>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3A639A9"/>
    <w:multiLevelType w:val="hybridMultilevel"/>
    <w:tmpl w:val="9D4032D0"/>
    <w:lvl w:ilvl="0" w:tplc="8054ABF6">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58B5088"/>
    <w:multiLevelType w:val="multilevel"/>
    <w:tmpl w:val="88BAAA0A"/>
    <w:lvl w:ilvl="0">
      <w:start w:val="1"/>
      <w:numFmt w:val="upperRoman"/>
      <w:suff w:val="space"/>
      <w:lvlText w:val="Appendix %1 "/>
      <w:lvlJc w:val="center"/>
      <w:pPr>
        <w:ind w:left="0" w:firstLine="0"/>
      </w:pPr>
      <w:rPr>
        <w:rFonts w:hint="default"/>
      </w:rPr>
    </w:lvl>
    <w:lvl w:ilvl="1">
      <w:start w:val="1"/>
      <w:numFmt w:val="none"/>
      <w:lvlText w:val=""/>
      <w:lvlJc w:val="left"/>
      <w:pPr>
        <w:ind w:left="0" w:firstLine="0"/>
      </w:pPr>
      <w:rPr>
        <w:rFonts w:hint="default"/>
      </w:rPr>
    </w:lvl>
    <w:lvl w:ilvl="2">
      <w:start w:val="1"/>
      <w:numFmt w:val="bullet"/>
      <w:lvlText w:val="—"/>
      <w:lvlJc w:val="left"/>
      <w:pPr>
        <w:ind w:left="360" w:hanging="360"/>
      </w:pPr>
      <w:rPr>
        <w:rFonts w:ascii="Times New Roman" w:hAnsi="Times New Roman" w:cs="Times New Roman"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05A53E80"/>
    <w:multiLevelType w:val="multilevel"/>
    <w:tmpl w:val="C1626EDA"/>
    <w:lvl w:ilvl="0">
      <w:start w:val="1"/>
      <w:numFmt w:val="upperRoman"/>
      <w:pStyle w:val="AnnexHeading"/>
      <w:suff w:val="space"/>
      <w:lvlText w:val="Annex %1"/>
      <w:lvlJc w:val="center"/>
      <w:pPr>
        <w:ind w:left="5743" w:hanging="72"/>
      </w:pPr>
      <w:rPr>
        <w:rFonts w:hint="default"/>
      </w:rPr>
    </w:lvl>
    <w:lvl w:ilvl="1">
      <w:start w:val="1"/>
      <w:numFmt w:val="none"/>
      <w:pStyle w:val="AnnexSubheading"/>
      <w:lvlText w:val=""/>
      <w:lvlJc w:val="left"/>
      <w:pPr>
        <w:ind w:left="0" w:firstLine="0"/>
      </w:pPr>
      <w:rPr>
        <w:rFonts w:hint="default"/>
      </w:rPr>
    </w:lvl>
    <w:lvl w:ilvl="2">
      <w:start w:val="1"/>
      <w:numFmt w:val="decimal"/>
      <w:pStyle w:val="AnnexParagraph"/>
      <w:lvlText w:val="I–%3."/>
      <w:lvlJc w:val="left"/>
      <w:pPr>
        <w:ind w:left="360" w:hanging="36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0B556CCA"/>
    <w:multiLevelType w:val="hybridMultilevel"/>
    <w:tmpl w:val="9266D06A"/>
    <w:lvl w:ilvl="0" w:tplc="B5C26124">
      <w:start w:val="1"/>
      <w:numFmt w:val="lowerLetter"/>
      <w:lvlText w:val="(%1)"/>
      <w:lvlJc w:val="left"/>
      <w:pPr>
        <w:ind w:left="360" w:hanging="360"/>
      </w:pPr>
      <w:rPr>
        <w:rFonts w:hint="default"/>
        <w:b w:val="0"/>
        <w:bCs w:val="0"/>
        <w:i w:val="0"/>
        <w:iCs w:val="0"/>
        <w:color w:val="231F20"/>
        <w:spacing w:val="0"/>
        <w:w w:val="100"/>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0C2B07FF"/>
    <w:multiLevelType w:val="hybridMultilevel"/>
    <w:tmpl w:val="E23A561E"/>
    <w:lvl w:ilvl="0" w:tplc="196E182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F9C00BA"/>
    <w:multiLevelType w:val="hybridMultilevel"/>
    <w:tmpl w:val="23500DC4"/>
    <w:lvl w:ilvl="0" w:tplc="FFB8EB9C">
      <w:start w:val="1"/>
      <w:numFmt w:val="decimal"/>
      <w:lvlText w:val="II–%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7EF67D3"/>
    <w:multiLevelType w:val="hybridMultilevel"/>
    <w:tmpl w:val="C7EAE822"/>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1C366DAD"/>
    <w:multiLevelType w:val="hybridMultilevel"/>
    <w:tmpl w:val="C9F8C70C"/>
    <w:lvl w:ilvl="0" w:tplc="C074CD66">
      <w:start w:val="1"/>
      <w:numFmt w:val="lowerLetter"/>
      <w:pStyle w:val="AlphabeticList"/>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E9F6428"/>
    <w:multiLevelType w:val="multilevel"/>
    <w:tmpl w:val="E1FAF7BA"/>
    <w:lvl w:ilvl="0">
      <w:start w:val="1"/>
      <w:numFmt w:val="lowerLetter"/>
      <w:pStyle w:val="Listofitems"/>
      <w:lvlText w:val="(%1)"/>
      <w:lvlJc w:val="left"/>
      <w:pPr>
        <w:ind w:left="360" w:hanging="360"/>
      </w:pPr>
      <w:rPr>
        <w:rFonts w:hint="default"/>
      </w:rPr>
    </w:lvl>
    <w:lvl w:ilvl="1">
      <w:start w:val="1"/>
      <w:numFmt w:val="lowerRoman"/>
      <w:lvlText w:val="(%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4796EE7"/>
    <w:multiLevelType w:val="hybridMultilevel"/>
    <w:tmpl w:val="AC328B30"/>
    <w:lvl w:ilvl="0" w:tplc="13B68E08">
      <w:start w:val="6"/>
      <w:numFmt w:val="lowerLetter"/>
      <w:lvlText w:val="(%1)"/>
      <w:lvlJc w:val="left"/>
      <w:pPr>
        <w:ind w:left="1080" w:hanging="360"/>
      </w:pPr>
      <w:rPr>
        <w:rFonts w:hint="default"/>
        <w:b w:val="0"/>
        <w:bCs w:val="0"/>
        <w:i w:val="0"/>
        <w:iCs w:val="0"/>
        <w:color w:val="231F20"/>
        <w:spacing w:val="0"/>
        <w:w w:val="10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9E4386A"/>
    <w:multiLevelType w:val="hybridMultilevel"/>
    <w:tmpl w:val="EABCE956"/>
    <w:lvl w:ilvl="0" w:tplc="A92EFB16">
      <w:start w:val="1"/>
      <w:numFmt w:val="lowerLetter"/>
      <w:lvlText w:val="(%1)"/>
      <w:lvlJc w:val="left"/>
      <w:pPr>
        <w:ind w:left="1211" w:hanging="360"/>
      </w:pPr>
      <w:rPr>
        <w:rFonts w:asciiTheme="majorBidi" w:hAnsiTheme="majorBidi" w:cstheme="majorBidi" w:hint="default"/>
      </w:rPr>
    </w:lvl>
    <w:lvl w:ilvl="1" w:tplc="08090019" w:tentative="1">
      <w:start w:val="1"/>
      <w:numFmt w:val="lowerLetter"/>
      <w:lvlText w:val="%2."/>
      <w:lvlJc w:val="left"/>
      <w:pPr>
        <w:ind w:left="1931" w:hanging="360"/>
      </w:pPr>
    </w:lvl>
    <w:lvl w:ilvl="2" w:tplc="0809001B" w:tentative="1">
      <w:start w:val="1"/>
      <w:numFmt w:val="lowerRoman"/>
      <w:lvlText w:val="%3."/>
      <w:lvlJc w:val="right"/>
      <w:pPr>
        <w:ind w:left="2651" w:hanging="180"/>
      </w:pPr>
    </w:lvl>
    <w:lvl w:ilvl="3" w:tplc="0809000F" w:tentative="1">
      <w:start w:val="1"/>
      <w:numFmt w:val="decimal"/>
      <w:lvlText w:val="%4."/>
      <w:lvlJc w:val="left"/>
      <w:pPr>
        <w:ind w:left="3371" w:hanging="360"/>
      </w:pPr>
    </w:lvl>
    <w:lvl w:ilvl="4" w:tplc="08090019" w:tentative="1">
      <w:start w:val="1"/>
      <w:numFmt w:val="lowerLetter"/>
      <w:lvlText w:val="%5."/>
      <w:lvlJc w:val="left"/>
      <w:pPr>
        <w:ind w:left="4091" w:hanging="360"/>
      </w:pPr>
    </w:lvl>
    <w:lvl w:ilvl="5" w:tplc="0809001B" w:tentative="1">
      <w:start w:val="1"/>
      <w:numFmt w:val="lowerRoman"/>
      <w:lvlText w:val="%6."/>
      <w:lvlJc w:val="right"/>
      <w:pPr>
        <w:ind w:left="4811" w:hanging="180"/>
      </w:pPr>
    </w:lvl>
    <w:lvl w:ilvl="6" w:tplc="0809000F" w:tentative="1">
      <w:start w:val="1"/>
      <w:numFmt w:val="decimal"/>
      <w:lvlText w:val="%7."/>
      <w:lvlJc w:val="left"/>
      <w:pPr>
        <w:ind w:left="5531" w:hanging="360"/>
      </w:pPr>
    </w:lvl>
    <w:lvl w:ilvl="7" w:tplc="08090019" w:tentative="1">
      <w:start w:val="1"/>
      <w:numFmt w:val="lowerLetter"/>
      <w:lvlText w:val="%8."/>
      <w:lvlJc w:val="left"/>
      <w:pPr>
        <w:ind w:left="6251" w:hanging="360"/>
      </w:pPr>
    </w:lvl>
    <w:lvl w:ilvl="8" w:tplc="0809001B" w:tentative="1">
      <w:start w:val="1"/>
      <w:numFmt w:val="lowerRoman"/>
      <w:lvlText w:val="%9."/>
      <w:lvlJc w:val="right"/>
      <w:pPr>
        <w:ind w:left="6971" w:hanging="180"/>
      </w:pPr>
    </w:lvl>
  </w:abstractNum>
  <w:abstractNum w:abstractNumId="14" w15:restartNumberingAfterBreak="0">
    <w:nsid w:val="2AD3215A"/>
    <w:multiLevelType w:val="hybridMultilevel"/>
    <w:tmpl w:val="64DA6F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579289A"/>
    <w:multiLevelType w:val="hybridMultilevel"/>
    <w:tmpl w:val="FFA6457C"/>
    <w:lvl w:ilvl="0" w:tplc="7BE09D38">
      <w:start w:val="1"/>
      <w:numFmt w:val="lowerLetter"/>
      <w:lvlText w:val="(%1)"/>
      <w:lvlJc w:val="left"/>
      <w:pPr>
        <w:ind w:left="360" w:hanging="360"/>
      </w:pPr>
      <w:rPr>
        <w:rFonts w:hint="default"/>
        <w:b w:val="0"/>
        <w:bCs w:val="0"/>
        <w:i w:val="0"/>
        <w:iCs w:val="0"/>
        <w:color w:val="231F20"/>
        <w:spacing w:val="0"/>
        <w:w w:val="100"/>
        <w:sz w:val="24"/>
        <w:szCs w:val="24"/>
      </w:rPr>
    </w:lvl>
    <w:lvl w:ilvl="1" w:tplc="0B3AF620">
      <w:start w:val="1"/>
      <w:numFmt w:val="lowerLetter"/>
      <w:lvlText w:val="(%2)"/>
      <w:lvlJc w:val="left"/>
      <w:pPr>
        <w:ind w:left="1110" w:hanging="39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6" w15:restartNumberingAfterBreak="0">
    <w:nsid w:val="36B74F17"/>
    <w:multiLevelType w:val="hybridMultilevel"/>
    <w:tmpl w:val="CBFAAE1C"/>
    <w:lvl w:ilvl="0" w:tplc="FFFFFFFF">
      <w:start w:val="1"/>
      <w:numFmt w:val="lowerLetter"/>
      <w:lvlText w:val="(%1)"/>
      <w:lvlJc w:val="left"/>
      <w:pPr>
        <w:ind w:left="360" w:hanging="360"/>
      </w:pPr>
      <w:rPr>
        <w:rFonts w:hint="default"/>
        <w:b w:val="0"/>
        <w:bCs w:val="0"/>
        <w:i w:val="0"/>
        <w:iCs w:val="0"/>
        <w:color w:val="231F20"/>
        <w:spacing w:val="0"/>
        <w:w w:val="100"/>
        <w:sz w:val="24"/>
        <w:szCs w:val="24"/>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456860FE"/>
    <w:multiLevelType w:val="hybridMultilevel"/>
    <w:tmpl w:val="937228B8"/>
    <w:lvl w:ilvl="0" w:tplc="8054ABF6">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8860666"/>
    <w:multiLevelType w:val="hybridMultilevel"/>
    <w:tmpl w:val="3C60A66C"/>
    <w:lvl w:ilvl="0" w:tplc="8054ABF6">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C563A95"/>
    <w:multiLevelType w:val="hybridMultilevel"/>
    <w:tmpl w:val="B832D62C"/>
    <w:lvl w:ilvl="0" w:tplc="E0969A64">
      <w:start w:val="1"/>
      <w:numFmt w:val="lowerLetter"/>
      <w:lvlText w:val="(%1)"/>
      <w:lvlJc w:val="left"/>
      <w:pPr>
        <w:ind w:left="1440" w:hanging="360"/>
      </w:pPr>
      <w:rPr>
        <w:rFonts w:hint="default"/>
        <w:b w:val="0"/>
        <w:bCs w:val="0"/>
        <w:i w:val="0"/>
        <w:iCs w:val="0"/>
        <w:color w:val="231F20"/>
        <w:spacing w:val="0"/>
        <w:w w:val="100"/>
        <w:sz w:val="24"/>
        <w:szCs w:val="24"/>
      </w:rPr>
    </w:lvl>
    <w:lvl w:ilvl="1" w:tplc="08090019">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0" w15:restartNumberingAfterBreak="0">
    <w:nsid w:val="4DEE602A"/>
    <w:multiLevelType w:val="hybridMultilevel"/>
    <w:tmpl w:val="CBFAAE1C"/>
    <w:lvl w:ilvl="0" w:tplc="B5C26124">
      <w:start w:val="1"/>
      <w:numFmt w:val="lowerLetter"/>
      <w:lvlText w:val="(%1)"/>
      <w:lvlJc w:val="left"/>
      <w:pPr>
        <w:ind w:left="360" w:hanging="360"/>
      </w:pPr>
      <w:rPr>
        <w:rFonts w:hint="default"/>
        <w:b w:val="0"/>
        <w:bCs w:val="0"/>
        <w:i w:val="0"/>
        <w:iCs w:val="0"/>
        <w:color w:val="231F20"/>
        <w:spacing w:val="0"/>
        <w:w w:val="100"/>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1" w15:restartNumberingAfterBreak="0">
    <w:nsid w:val="4FD15618"/>
    <w:multiLevelType w:val="hybridMultilevel"/>
    <w:tmpl w:val="2B522D00"/>
    <w:lvl w:ilvl="0" w:tplc="B5C26124">
      <w:start w:val="1"/>
      <w:numFmt w:val="lowerLetter"/>
      <w:lvlText w:val="(%1)"/>
      <w:lvlJc w:val="left"/>
      <w:pPr>
        <w:ind w:left="360" w:hanging="360"/>
      </w:pPr>
      <w:rPr>
        <w:rFonts w:hint="default"/>
        <w:b w:val="0"/>
        <w:bCs w:val="0"/>
        <w:i w:val="0"/>
        <w:iCs w:val="0"/>
        <w:color w:val="231F20"/>
        <w:spacing w:val="0"/>
        <w:w w:val="100"/>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52CD45AD"/>
    <w:multiLevelType w:val="multilevel"/>
    <w:tmpl w:val="93ACB6AC"/>
    <w:lvl w:ilvl="0">
      <w:start w:val="1"/>
      <w:numFmt w:val="decimal"/>
      <w:pStyle w:val="Heading1"/>
      <w:lvlText w:val="%1."/>
      <w:lvlJc w:val="left"/>
      <w:pPr>
        <w:tabs>
          <w:tab w:val="num" w:pos="360"/>
        </w:tabs>
        <w:ind w:left="0" w:firstLine="0"/>
      </w:pPr>
      <w:rPr>
        <w:rFonts w:hint="default"/>
      </w:rPr>
    </w:lvl>
    <w:lvl w:ilvl="1">
      <w:start w:val="1"/>
      <w:numFmt w:val="decimal"/>
      <w:pStyle w:val="Heading2"/>
      <w:lvlText w:val="%1.%2."/>
      <w:lvlJc w:val="left"/>
      <w:pPr>
        <w:tabs>
          <w:tab w:val="num" w:pos="360"/>
        </w:tabs>
        <w:ind w:left="0" w:firstLine="0"/>
      </w:pPr>
      <w:rPr>
        <w:rFonts w:hint="default"/>
      </w:rPr>
    </w:lvl>
    <w:lvl w:ilvl="2">
      <w:start w:val="1"/>
      <w:numFmt w:val="decimal"/>
      <w:lvlText w:val="%1.%2.%3."/>
      <w:lvlJc w:val="left"/>
      <w:pPr>
        <w:tabs>
          <w:tab w:val="num" w:pos="720"/>
        </w:tabs>
        <w:ind w:left="0" w:firstLine="0"/>
      </w:pPr>
      <w:rPr>
        <w:rFonts w:hint="default"/>
      </w:rPr>
    </w:lvl>
    <w:lvl w:ilvl="3">
      <w:start w:val="1"/>
      <w:numFmt w:val="decimal"/>
      <w:pStyle w:val="Heading4"/>
      <w:lvlText w:val="%1.%2.%3.%4."/>
      <w:lvlJc w:val="left"/>
      <w:pPr>
        <w:tabs>
          <w:tab w:val="num" w:pos="720"/>
        </w:tabs>
        <w:ind w:left="0" w:firstLine="0"/>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5D4E3288"/>
    <w:multiLevelType w:val="hybridMultilevel"/>
    <w:tmpl w:val="6FC8A418"/>
    <w:lvl w:ilvl="0" w:tplc="B5C26124">
      <w:start w:val="1"/>
      <w:numFmt w:val="lowerLetter"/>
      <w:lvlText w:val="(%1)"/>
      <w:lvlJc w:val="left"/>
      <w:pPr>
        <w:ind w:left="360" w:hanging="360"/>
      </w:pPr>
      <w:rPr>
        <w:rFonts w:hint="default"/>
        <w:b w:val="0"/>
        <w:bCs w:val="0"/>
        <w:i w:val="0"/>
        <w:iCs w:val="0"/>
        <w:color w:val="231F20"/>
        <w:spacing w:val="0"/>
        <w:w w:val="100"/>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62924864"/>
    <w:multiLevelType w:val="hybridMultilevel"/>
    <w:tmpl w:val="F6663F54"/>
    <w:lvl w:ilvl="0" w:tplc="8054ABF6">
      <w:start w:val="1"/>
      <w:numFmt w:val="bullet"/>
      <w:lvlText w:val="—"/>
      <w:lvlJc w:val="lef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73C4572"/>
    <w:multiLevelType w:val="hybridMultilevel"/>
    <w:tmpl w:val="C1820B8A"/>
    <w:lvl w:ilvl="0" w:tplc="5BDA43CC">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6C930BBD"/>
    <w:multiLevelType w:val="multilevel"/>
    <w:tmpl w:val="8ECCC7E0"/>
    <w:lvl w:ilvl="0">
      <w:start w:val="1"/>
      <w:numFmt w:val="upperRoman"/>
      <w:pStyle w:val="AnnexHeading1"/>
      <w:lvlText w:val="ANNEX %1."/>
      <w:lvlJc w:val="left"/>
      <w:pPr>
        <w:tabs>
          <w:tab w:val="num" w:pos="1800"/>
        </w:tabs>
        <w:ind w:left="0" w:firstLine="0"/>
      </w:pPr>
      <w:rPr>
        <w:rFonts w:ascii="Times New Roman" w:hAnsi="Times New Roman" w:cs="Times New Roman"/>
        <w:b w:val="0"/>
        <w:bCs w:val="0"/>
        <w:i w:val="0"/>
        <w:iC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nexHeading2"/>
      <w:lvlText w:val="%1-%2."/>
      <w:lvlJc w:val="left"/>
      <w:pPr>
        <w:tabs>
          <w:tab w:val="num" w:pos="720"/>
        </w:tabs>
        <w:ind w:left="0" w:firstLine="0"/>
      </w:pPr>
      <w:rPr>
        <w:rFonts w:hint="default"/>
      </w:rPr>
    </w:lvl>
    <w:lvl w:ilvl="2">
      <w:start w:val="1"/>
      <w:numFmt w:val="decimal"/>
      <w:pStyle w:val="AnnexHeading3"/>
      <w:lvlText w:val="%1-%2.%3."/>
      <w:lvlJc w:val="left"/>
      <w:pPr>
        <w:tabs>
          <w:tab w:val="num" w:pos="720"/>
        </w:tabs>
        <w:ind w:left="0" w:firstLine="0"/>
      </w:pPr>
      <w:rPr>
        <w:rFonts w:hint="default"/>
      </w:rPr>
    </w:lvl>
    <w:lvl w:ilvl="3">
      <w:start w:val="1"/>
      <w:numFmt w:val="decimal"/>
      <w:pStyle w:val="AnnexHeading4"/>
      <w:lvlText w:val="%1-%2.%3.%4."/>
      <w:lvlJc w:val="left"/>
      <w:pPr>
        <w:tabs>
          <w:tab w:val="num" w:pos="1080"/>
        </w:tabs>
        <w:ind w:left="0" w:firstLine="0"/>
      </w:pPr>
      <w:rPr>
        <w:rFonts w:hint="default"/>
      </w:rPr>
    </w:lvl>
    <w:lvl w:ilvl="4">
      <w:start w:val="1"/>
      <w:numFmt w:val="none"/>
      <w:suff w:val="nothing"/>
      <w:lvlText w:val=""/>
      <w:lvlJc w:val="left"/>
      <w:pPr>
        <w:ind w:left="1008" w:hanging="1008"/>
      </w:pPr>
      <w:rPr>
        <w:rFonts w:hint="default"/>
      </w:rPr>
    </w:lvl>
    <w:lvl w:ilvl="5">
      <w:start w:val="1"/>
      <w:numFmt w:val="none"/>
      <w:suff w:val="nothing"/>
      <w:lvlText w:val=""/>
      <w:lvlJc w:val="left"/>
      <w:pPr>
        <w:ind w:left="1152" w:hanging="1152"/>
      </w:pPr>
      <w:rPr>
        <w:rFonts w:hint="default"/>
      </w:rPr>
    </w:lvl>
    <w:lvl w:ilvl="6">
      <w:start w:val="1"/>
      <w:numFmt w:val="none"/>
      <w:suff w:val="nothing"/>
      <w:lvlText w:val=""/>
      <w:lvlJc w:val="left"/>
      <w:pPr>
        <w:ind w:left="1296" w:hanging="1296"/>
      </w:pPr>
      <w:rPr>
        <w:rFonts w:hint="default"/>
      </w:rPr>
    </w:lvl>
    <w:lvl w:ilvl="7">
      <w:start w:val="1"/>
      <w:numFmt w:val="none"/>
      <w:suff w:val="nothing"/>
      <w:lvlText w:val=""/>
      <w:lvlJc w:val="left"/>
      <w:pPr>
        <w:ind w:left="1440" w:hanging="1440"/>
      </w:pPr>
      <w:rPr>
        <w:rFonts w:hint="default"/>
      </w:rPr>
    </w:lvl>
    <w:lvl w:ilvl="8">
      <w:start w:val="1"/>
      <w:numFmt w:val="none"/>
      <w:suff w:val="nothing"/>
      <w:lvlText w:val=""/>
      <w:lvlJc w:val="left"/>
      <w:pPr>
        <w:ind w:left="1584" w:hanging="1584"/>
      </w:pPr>
      <w:rPr>
        <w:rFonts w:hint="default"/>
      </w:rPr>
    </w:lvl>
  </w:abstractNum>
  <w:abstractNum w:abstractNumId="27" w15:restartNumberingAfterBreak="0">
    <w:nsid w:val="71E10963"/>
    <w:multiLevelType w:val="multilevel"/>
    <w:tmpl w:val="51DE2920"/>
    <w:lvl w:ilvl="0">
      <w:start w:val="1"/>
      <w:numFmt w:val="bullet"/>
      <w:lvlText w:val=""/>
      <w:lvlJc w:val="left"/>
      <w:pPr>
        <w:ind w:left="360" w:hanging="360"/>
      </w:pPr>
      <w:rPr>
        <w:rFonts w:ascii="Symbol" w:hAnsi="Symbol" w:hint="default"/>
        <w:sz w:val="24"/>
      </w:rPr>
    </w:lvl>
    <w:lvl w:ilvl="1">
      <w:start w:val="1"/>
      <w:numFmt w:val="lowerRoman"/>
      <w:lvlText w:val="(%2)"/>
      <w:lvlJc w:val="left"/>
      <w:pPr>
        <w:ind w:left="792" w:hanging="432"/>
      </w:pPr>
      <w:rPr>
        <w:rFonts w:hint="default"/>
      </w:rPr>
    </w:lvl>
    <w:lvl w:ilvl="2">
      <w:start w:val="1"/>
      <w:numFmt w:val="bullet"/>
      <w:lvlText w:val="−"/>
      <w:lvlJc w:val="left"/>
      <w:pPr>
        <w:ind w:left="1080" w:hanging="360"/>
      </w:pPr>
      <w:rPr>
        <w:rFonts w:ascii="Times New Roman" w:eastAsiaTheme="minorEastAsia" w:hAnsi="Times New Roman" w:cs="Times New Roman"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8" w15:restartNumberingAfterBreak="0">
    <w:nsid w:val="730272BE"/>
    <w:multiLevelType w:val="hybridMultilevel"/>
    <w:tmpl w:val="DF80E82A"/>
    <w:lvl w:ilvl="0" w:tplc="3A52C8FE">
      <w:start w:val="1"/>
      <w:numFmt w:val="lowerLetter"/>
      <w:lvlText w:val="(%1)"/>
      <w:lvlJc w:val="left"/>
      <w:pPr>
        <w:ind w:left="927" w:hanging="360"/>
      </w:pPr>
      <w:rPr>
        <w:rFonts w:hint="default"/>
        <w:b w:val="0"/>
        <w:bCs w:val="0"/>
        <w:i w:val="0"/>
        <w:iCs w:val="0"/>
        <w:color w:val="231F20"/>
        <w:spacing w:val="0"/>
        <w:w w:val="100"/>
        <w:sz w:val="24"/>
        <w:szCs w:val="24"/>
      </w:rPr>
    </w:lvl>
    <w:lvl w:ilvl="1" w:tplc="08090019">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29" w15:restartNumberingAfterBreak="0">
    <w:nsid w:val="74105AFC"/>
    <w:multiLevelType w:val="hybridMultilevel"/>
    <w:tmpl w:val="5C628A9C"/>
    <w:lvl w:ilvl="0" w:tplc="B5C26124">
      <w:start w:val="1"/>
      <w:numFmt w:val="lowerLetter"/>
      <w:lvlText w:val="(%1)"/>
      <w:lvlJc w:val="left"/>
      <w:pPr>
        <w:ind w:left="360" w:hanging="360"/>
      </w:pPr>
      <w:rPr>
        <w:rFonts w:hint="default"/>
        <w:b w:val="0"/>
        <w:bCs w:val="0"/>
        <w:i w:val="0"/>
        <w:iCs w:val="0"/>
        <w:color w:val="231F20"/>
        <w:spacing w:val="0"/>
        <w:w w:val="100"/>
        <w:sz w:val="24"/>
        <w:szCs w:val="24"/>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0" w15:restartNumberingAfterBreak="0">
    <w:nsid w:val="77D20A1D"/>
    <w:multiLevelType w:val="multilevel"/>
    <w:tmpl w:val="B628893E"/>
    <w:lvl w:ilvl="0">
      <w:start w:val="1"/>
      <w:numFmt w:val="none"/>
      <w:pStyle w:val="AppendixHeading"/>
      <w:suff w:val="space"/>
      <w:lvlText w:val="Appendix "/>
      <w:lvlJc w:val="center"/>
      <w:pPr>
        <w:ind w:left="0" w:firstLine="0"/>
      </w:pPr>
      <w:rPr>
        <w:rFonts w:hint="default"/>
      </w:rPr>
    </w:lvl>
    <w:lvl w:ilvl="1">
      <w:start w:val="1"/>
      <w:numFmt w:val="none"/>
      <w:pStyle w:val="Appendixsubheading"/>
      <w:lvlText w:val=""/>
      <w:lvlJc w:val="left"/>
      <w:pPr>
        <w:ind w:left="0" w:firstLine="0"/>
      </w:pPr>
      <w:rPr>
        <w:rFonts w:hint="default"/>
      </w:rPr>
    </w:lvl>
    <w:lvl w:ilvl="2">
      <w:start w:val="1"/>
      <w:numFmt w:val="decimal"/>
      <w:lvlRestart w:val="1"/>
      <w:pStyle w:val="Appedixparanumbering"/>
      <w:lvlText w:val="%1II.%3."/>
      <w:lvlJc w:val="left"/>
      <w:pPr>
        <w:ind w:left="0" w:firstLine="0"/>
      </w:pPr>
      <w:rPr>
        <w:rFonts w:ascii="Times New Roman" w:hAnsi="Times New Roman"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2001351016">
    <w:abstractNumId w:val="22"/>
  </w:num>
  <w:num w:numId="2" w16cid:durableId="1205946937">
    <w:abstractNumId w:val="0"/>
  </w:num>
  <w:num w:numId="3" w16cid:durableId="859320224">
    <w:abstractNumId w:val="26"/>
  </w:num>
  <w:num w:numId="4" w16cid:durableId="465241067">
    <w:abstractNumId w:val="1"/>
  </w:num>
  <w:num w:numId="5" w16cid:durableId="859003804">
    <w:abstractNumId w:val="10"/>
  </w:num>
  <w:num w:numId="6" w16cid:durableId="19747212">
    <w:abstractNumId w:val="2"/>
  </w:num>
  <w:num w:numId="7" w16cid:durableId="1430930493">
    <w:abstractNumId w:val="5"/>
  </w:num>
  <w:num w:numId="8" w16cid:durableId="1132941845">
    <w:abstractNumId w:val="7"/>
  </w:num>
  <w:num w:numId="9" w16cid:durableId="856772524">
    <w:abstractNumId w:val="11"/>
  </w:num>
  <w:num w:numId="10" w16cid:durableId="817499630">
    <w:abstractNumId w:val="30"/>
  </w:num>
  <w:num w:numId="11" w16cid:durableId="135372237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2904357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29683783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4315430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29312159">
    <w:abstractNumId w:val="14"/>
  </w:num>
  <w:num w:numId="16" w16cid:durableId="760563804">
    <w:abstractNumId w:val="4"/>
  </w:num>
  <w:num w:numId="17" w16cid:durableId="456486650">
    <w:abstractNumId w:val="18"/>
  </w:num>
  <w:num w:numId="18" w16cid:durableId="708721199">
    <w:abstractNumId w:val="24"/>
  </w:num>
  <w:num w:numId="19" w16cid:durableId="1256398956">
    <w:abstractNumId w:val="9"/>
  </w:num>
  <w:num w:numId="20" w16cid:durableId="128089543">
    <w:abstractNumId w:val="3"/>
  </w:num>
  <w:num w:numId="21" w16cid:durableId="1261261574">
    <w:abstractNumId w:val="17"/>
  </w:num>
  <w:num w:numId="22" w16cid:durableId="971255118">
    <w:abstractNumId w:val="27"/>
  </w:num>
  <w:num w:numId="23" w16cid:durableId="1422527678">
    <w:abstractNumId w:val="5"/>
  </w:num>
  <w:num w:numId="24" w16cid:durableId="1585604091">
    <w:abstractNumId w:val="13"/>
  </w:num>
  <w:num w:numId="25" w16cid:durableId="1371612891">
    <w:abstractNumId w:val="20"/>
  </w:num>
  <w:num w:numId="26" w16cid:durableId="193277406">
    <w:abstractNumId w:val="23"/>
  </w:num>
  <w:num w:numId="27" w16cid:durableId="733238919">
    <w:abstractNumId w:val="21"/>
  </w:num>
  <w:num w:numId="28" w16cid:durableId="2015180219">
    <w:abstractNumId w:val="29"/>
  </w:num>
  <w:num w:numId="29" w16cid:durableId="297150596">
    <w:abstractNumId w:val="6"/>
  </w:num>
  <w:num w:numId="30" w16cid:durableId="1459882426">
    <w:abstractNumId w:val="25"/>
  </w:num>
  <w:num w:numId="31" w16cid:durableId="695740308">
    <w:abstractNumId w:val="12"/>
  </w:num>
  <w:num w:numId="32" w16cid:durableId="1267467888">
    <w:abstractNumId w:val="15"/>
  </w:num>
  <w:num w:numId="33" w16cid:durableId="1295675171">
    <w:abstractNumId w:val="28"/>
  </w:num>
  <w:num w:numId="34" w16cid:durableId="1331256768">
    <w:abstractNumId w:val="19"/>
  </w:num>
  <w:num w:numId="35" w16cid:durableId="601650757">
    <w:abstractNumId w:val="8"/>
  </w:num>
  <w:num w:numId="36" w16cid:durableId="4381390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519544858">
    <w:abstractNumId w:val="2"/>
  </w:num>
  <w:num w:numId="38" w16cid:durableId="1084110379">
    <w:abstractNumId w:val="2"/>
  </w:num>
  <w:num w:numId="39" w16cid:durableId="1140079662">
    <w:abstractNumId w:val="2"/>
  </w:num>
  <w:num w:numId="40" w16cid:durableId="2005165705">
    <w:abstractNumId w:val="2"/>
  </w:num>
  <w:num w:numId="41" w16cid:durableId="2093890023">
    <w:abstractNumId w:val="2"/>
  </w:num>
  <w:num w:numId="42" w16cid:durableId="710152065">
    <w:abstractNumId w:val="2"/>
  </w:num>
  <w:num w:numId="43" w16cid:durableId="1135180770">
    <w:abstractNumId w:val="11"/>
  </w:num>
  <w:num w:numId="44" w16cid:durableId="1888177785">
    <w:abstractNumId w:val="16"/>
  </w:num>
  <w:num w:numId="45" w16cid:durableId="383872432">
    <w:abstractNumId w:val="11"/>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4236"/>
    <w:rsid w:val="00000620"/>
    <w:rsid w:val="000015AF"/>
    <w:rsid w:val="00001840"/>
    <w:rsid w:val="000029DE"/>
    <w:rsid w:val="00003395"/>
    <w:rsid w:val="000034A9"/>
    <w:rsid w:val="000037DE"/>
    <w:rsid w:val="000049BD"/>
    <w:rsid w:val="00004C7F"/>
    <w:rsid w:val="000060C1"/>
    <w:rsid w:val="00006C15"/>
    <w:rsid w:val="000100B3"/>
    <w:rsid w:val="0001150B"/>
    <w:rsid w:val="00012CA2"/>
    <w:rsid w:val="000133B8"/>
    <w:rsid w:val="000134B8"/>
    <w:rsid w:val="00015C53"/>
    <w:rsid w:val="00015FAA"/>
    <w:rsid w:val="00016C36"/>
    <w:rsid w:val="0001791C"/>
    <w:rsid w:val="000202A6"/>
    <w:rsid w:val="00022163"/>
    <w:rsid w:val="00022453"/>
    <w:rsid w:val="0002314C"/>
    <w:rsid w:val="00023205"/>
    <w:rsid w:val="000244F2"/>
    <w:rsid w:val="00024574"/>
    <w:rsid w:val="00024C21"/>
    <w:rsid w:val="00026681"/>
    <w:rsid w:val="0002680B"/>
    <w:rsid w:val="0002703F"/>
    <w:rsid w:val="00027615"/>
    <w:rsid w:val="00027F42"/>
    <w:rsid w:val="00030174"/>
    <w:rsid w:val="000308C6"/>
    <w:rsid w:val="00030F52"/>
    <w:rsid w:val="000310CA"/>
    <w:rsid w:val="00031E7C"/>
    <w:rsid w:val="00033136"/>
    <w:rsid w:val="00036097"/>
    <w:rsid w:val="00040129"/>
    <w:rsid w:val="00040A1B"/>
    <w:rsid w:val="00040D6C"/>
    <w:rsid w:val="00041DA0"/>
    <w:rsid w:val="00042151"/>
    <w:rsid w:val="000428A2"/>
    <w:rsid w:val="00043968"/>
    <w:rsid w:val="00043E1C"/>
    <w:rsid w:val="00044232"/>
    <w:rsid w:val="0004446C"/>
    <w:rsid w:val="00045013"/>
    <w:rsid w:val="00045939"/>
    <w:rsid w:val="0004609F"/>
    <w:rsid w:val="00050259"/>
    <w:rsid w:val="000503F3"/>
    <w:rsid w:val="00050646"/>
    <w:rsid w:val="00050AE0"/>
    <w:rsid w:val="00050BAA"/>
    <w:rsid w:val="00050C32"/>
    <w:rsid w:val="00051C6F"/>
    <w:rsid w:val="00051D4B"/>
    <w:rsid w:val="00052360"/>
    <w:rsid w:val="000528EB"/>
    <w:rsid w:val="000528F6"/>
    <w:rsid w:val="00052BD5"/>
    <w:rsid w:val="0005358C"/>
    <w:rsid w:val="00053658"/>
    <w:rsid w:val="00053A09"/>
    <w:rsid w:val="000543F4"/>
    <w:rsid w:val="00054885"/>
    <w:rsid w:val="00054D3E"/>
    <w:rsid w:val="00054E0D"/>
    <w:rsid w:val="00054FDB"/>
    <w:rsid w:val="000560A4"/>
    <w:rsid w:val="00056290"/>
    <w:rsid w:val="00056726"/>
    <w:rsid w:val="00056FE4"/>
    <w:rsid w:val="00060BC6"/>
    <w:rsid w:val="00060D09"/>
    <w:rsid w:val="00060FA4"/>
    <w:rsid w:val="00061057"/>
    <w:rsid w:val="00061119"/>
    <w:rsid w:val="000627A6"/>
    <w:rsid w:val="00063284"/>
    <w:rsid w:val="000634ED"/>
    <w:rsid w:val="000648A7"/>
    <w:rsid w:val="00064AA5"/>
    <w:rsid w:val="0006572D"/>
    <w:rsid w:val="000663EE"/>
    <w:rsid w:val="00067198"/>
    <w:rsid w:val="00067723"/>
    <w:rsid w:val="00067DD7"/>
    <w:rsid w:val="000713CA"/>
    <w:rsid w:val="000713CD"/>
    <w:rsid w:val="00071C55"/>
    <w:rsid w:val="00072117"/>
    <w:rsid w:val="00072571"/>
    <w:rsid w:val="00073B8A"/>
    <w:rsid w:val="00073EB7"/>
    <w:rsid w:val="000740AA"/>
    <w:rsid w:val="00074572"/>
    <w:rsid w:val="000762F1"/>
    <w:rsid w:val="00076C63"/>
    <w:rsid w:val="00076DAE"/>
    <w:rsid w:val="00076E05"/>
    <w:rsid w:val="0008070F"/>
    <w:rsid w:val="00082C92"/>
    <w:rsid w:val="000835C5"/>
    <w:rsid w:val="000845D0"/>
    <w:rsid w:val="000857C9"/>
    <w:rsid w:val="00085AF0"/>
    <w:rsid w:val="000864C7"/>
    <w:rsid w:val="00091CB3"/>
    <w:rsid w:val="00093484"/>
    <w:rsid w:val="0009363B"/>
    <w:rsid w:val="000939C9"/>
    <w:rsid w:val="000939F9"/>
    <w:rsid w:val="00093FA9"/>
    <w:rsid w:val="000946AD"/>
    <w:rsid w:val="000949C0"/>
    <w:rsid w:val="000951CF"/>
    <w:rsid w:val="00096ABA"/>
    <w:rsid w:val="00096C7E"/>
    <w:rsid w:val="00096DAC"/>
    <w:rsid w:val="00097609"/>
    <w:rsid w:val="000A004E"/>
    <w:rsid w:val="000A1942"/>
    <w:rsid w:val="000A1EA1"/>
    <w:rsid w:val="000A23D1"/>
    <w:rsid w:val="000A3801"/>
    <w:rsid w:val="000A39EA"/>
    <w:rsid w:val="000A4E03"/>
    <w:rsid w:val="000A5D83"/>
    <w:rsid w:val="000A6CF9"/>
    <w:rsid w:val="000A791E"/>
    <w:rsid w:val="000A797C"/>
    <w:rsid w:val="000B0294"/>
    <w:rsid w:val="000B15EF"/>
    <w:rsid w:val="000B36BB"/>
    <w:rsid w:val="000B3E83"/>
    <w:rsid w:val="000B58DA"/>
    <w:rsid w:val="000B6F0D"/>
    <w:rsid w:val="000B76F4"/>
    <w:rsid w:val="000C0189"/>
    <w:rsid w:val="000C0C8B"/>
    <w:rsid w:val="000C164D"/>
    <w:rsid w:val="000C2B31"/>
    <w:rsid w:val="000C2D16"/>
    <w:rsid w:val="000C367C"/>
    <w:rsid w:val="000C3A87"/>
    <w:rsid w:val="000C404A"/>
    <w:rsid w:val="000C4231"/>
    <w:rsid w:val="000C516D"/>
    <w:rsid w:val="000C53A9"/>
    <w:rsid w:val="000C5C25"/>
    <w:rsid w:val="000C7BC2"/>
    <w:rsid w:val="000D0E85"/>
    <w:rsid w:val="000D1473"/>
    <w:rsid w:val="000D1933"/>
    <w:rsid w:val="000D2A84"/>
    <w:rsid w:val="000D2F99"/>
    <w:rsid w:val="000D318D"/>
    <w:rsid w:val="000D361A"/>
    <w:rsid w:val="000D395B"/>
    <w:rsid w:val="000D511E"/>
    <w:rsid w:val="000D5269"/>
    <w:rsid w:val="000D5FE2"/>
    <w:rsid w:val="000D6800"/>
    <w:rsid w:val="000D6E88"/>
    <w:rsid w:val="000D730D"/>
    <w:rsid w:val="000E1616"/>
    <w:rsid w:val="000E1B6A"/>
    <w:rsid w:val="000E1FB5"/>
    <w:rsid w:val="000E2690"/>
    <w:rsid w:val="000E2BED"/>
    <w:rsid w:val="000E2F3D"/>
    <w:rsid w:val="000E353A"/>
    <w:rsid w:val="000E3699"/>
    <w:rsid w:val="000E39C9"/>
    <w:rsid w:val="000E4923"/>
    <w:rsid w:val="000E4E32"/>
    <w:rsid w:val="000E55E7"/>
    <w:rsid w:val="000E564B"/>
    <w:rsid w:val="000E6448"/>
    <w:rsid w:val="000E65E1"/>
    <w:rsid w:val="000E672B"/>
    <w:rsid w:val="000E684F"/>
    <w:rsid w:val="000E7008"/>
    <w:rsid w:val="000E77AA"/>
    <w:rsid w:val="000E7E2C"/>
    <w:rsid w:val="000F0A02"/>
    <w:rsid w:val="000F22DC"/>
    <w:rsid w:val="000F307E"/>
    <w:rsid w:val="000F3A1F"/>
    <w:rsid w:val="000F3AFD"/>
    <w:rsid w:val="000F43EF"/>
    <w:rsid w:val="000F4D3F"/>
    <w:rsid w:val="000F56CD"/>
    <w:rsid w:val="000F5F73"/>
    <w:rsid w:val="000F60F9"/>
    <w:rsid w:val="000F6746"/>
    <w:rsid w:val="000F7415"/>
    <w:rsid w:val="000F7E8E"/>
    <w:rsid w:val="00101716"/>
    <w:rsid w:val="00102553"/>
    <w:rsid w:val="001042BE"/>
    <w:rsid w:val="0010447D"/>
    <w:rsid w:val="001049A2"/>
    <w:rsid w:val="00106DE5"/>
    <w:rsid w:val="00106E28"/>
    <w:rsid w:val="00106F8F"/>
    <w:rsid w:val="00107280"/>
    <w:rsid w:val="001074C2"/>
    <w:rsid w:val="00107B00"/>
    <w:rsid w:val="00107D9A"/>
    <w:rsid w:val="00110951"/>
    <w:rsid w:val="00110989"/>
    <w:rsid w:val="001118B4"/>
    <w:rsid w:val="00111D01"/>
    <w:rsid w:val="001121BC"/>
    <w:rsid w:val="001129A2"/>
    <w:rsid w:val="00113485"/>
    <w:rsid w:val="00113A6F"/>
    <w:rsid w:val="00115037"/>
    <w:rsid w:val="0011587D"/>
    <w:rsid w:val="00115A19"/>
    <w:rsid w:val="00115F82"/>
    <w:rsid w:val="00117993"/>
    <w:rsid w:val="00117C84"/>
    <w:rsid w:val="00120A56"/>
    <w:rsid w:val="00121785"/>
    <w:rsid w:val="00121BEC"/>
    <w:rsid w:val="00121D78"/>
    <w:rsid w:val="001221ED"/>
    <w:rsid w:val="001223A2"/>
    <w:rsid w:val="0012240A"/>
    <w:rsid w:val="0012242B"/>
    <w:rsid w:val="001234B7"/>
    <w:rsid w:val="001234CA"/>
    <w:rsid w:val="001237F8"/>
    <w:rsid w:val="00123993"/>
    <w:rsid w:val="00123BAD"/>
    <w:rsid w:val="00123FC1"/>
    <w:rsid w:val="001252AF"/>
    <w:rsid w:val="00125F8A"/>
    <w:rsid w:val="0012673A"/>
    <w:rsid w:val="00126A2F"/>
    <w:rsid w:val="00126A59"/>
    <w:rsid w:val="00126AF8"/>
    <w:rsid w:val="00126F4C"/>
    <w:rsid w:val="00127A59"/>
    <w:rsid w:val="00130054"/>
    <w:rsid w:val="001301B6"/>
    <w:rsid w:val="00130278"/>
    <w:rsid w:val="00130FEE"/>
    <w:rsid w:val="00131DC7"/>
    <w:rsid w:val="00132518"/>
    <w:rsid w:val="00132834"/>
    <w:rsid w:val="00133E69"/>
    <w:rsid w:val="00134EDD"/>
    <w:rsid w:val="00134FDE"/>
    <w:rsid w:val="0013556D"/>
    <w:rsid w:val="00135B25"/>
    <w:rsid w:val="00135BE4"/>
    <w:rsid w:val="00135C09"/>
    <w:rsid w:val="00135E15"/>
    <w:rsid w:val="00136518"/>
    <w:rsid w:val="001372BF"/>
    <w:rsid w:val="00137FD6"/>
    <w:rsid w:val="001403BA"/>
    <w:rsid w:val="00141635"/>
    <w:rsid w:val="00141776"/>
    <w:rsid w:val="00141937"/>
    <w:rsid w:val="00142BB7"/>
    <w:rsid w:val="00143483"/>
    <w:rsid w:val="00143681"/>
    <w:rsid w:val="00144163"/>
    <w:rsid w:val="0014468E"/>
    <w:rsid w:val="0014574E"/>
    <w:rsid w:val="00147826"/>
    <w:rsid w:val="00147B72"/>
    <w:rsid w:val="00147CAF"/>
    <w:rsid w:val="00147E20"/>
    <w:rsid w:val="001508B6"/>
    <w:rsid w:val="001509D1"/>
    <w:rsid w:val="00151D7A"/>
    <w:rsid w:val="001524D7"/>
    <w:rsid w:val="00152F34"/>
    <w:rsid w:val="00153C16"/>
    <w:rsid w:val="00154362"/>
    <w:rsid w:val="00154501"/>
    <w:rsid w:val="0015450D"/>
    <w:rsid w:val="001558E7"/>
    <w:rsid w:val="001559E7"/>
    <w:rsid w:val="0015655A"/>
    <w:rsid w:val="00157256"/>
    <w:rsid w:val="00157820"/>
    <w:rsid w:val="00160343"/>
    <w:rsid w:val="0016045B"/>
    <w:rsid w:val="00161084"/>
    <w:rsid w:val="0016188E"/>
    <w:rsid w:val="0016268C"/>
    <w:rsid w:val="00163806"/>
    <w:rsid w:val="00163E3E"/>
    <w:rsid w:val="00164A9C"/>
    <w:rsid w:val="00165197"/>
    <w:rsid w:val="0016666F"/>
    <w:rsid w:val="0016793E"/>
    <w:rsid w:val="00167FD4"/>
    <w:rsid w:val="0017024A"/>
    <w:rsid w:val="0017030E"/>
    <w:rsid w:val="00170473"/>
    <w:rsid w:val="00170673"/>
    <w:rsid w:val="00170DA9"/>
    <w:rsid w:val="00171001"/>
    <w:rsid w:val="00171363"/>
    <w:rsid w:val="00171C9A"/>
    <w:rsid w:val="00171D10"/>
    <w:rsid w:val="00171E85"/>
    <w:rsid w:val="00172F2A"/>
    <w:rsid w:val="00173D9B"/>
    <w:rsid w:val="001743EF"/>
    <w:rsid w:val="00174A0B"/>
    <w:rsid w:val="00174BE3"/>
    <w:rsid w:val="00175B6B"/>
    <w:rsid w:val="00175EAF"/>
    <w:rsid w:val="0017761E"/>
    <w:rsid w:val="00180FF6"/>
    <w:rsid w:val="0018289F"/>
    <w:rsid w:val="00183692"/>
    <w:rsid w:val="00183891"/>
    <w:rsid w:val="00183894"/>
    <w:rsid w:val="00183A9B"/>
    <w:rsid w:val="001841F7"/>
    <w:rsid w:val="001849EF"/>
    <w:rsid w:val="00185954"/>
    <w:rsid w:val="00186203"/>
    <w:rsid w:val="00186688"/>
    <w:rsid w:val="001900DB"/>
    <w:rsid w:val="0019033B"/>
    <w:rsid w:val="001907DD"/>
    <w:rsid w:val="00190B3D"/>
    <w:rsid w:val="001918BD"/>
    <w:rsid w:val="00192761"/>
    <w:rsid w:val="00193A66"/>
    <w:rsid w:val="001941C5"/>
    <w:rsid w:val="001955CF"/>
    <w:rsid w:val="00197418"/>
    <w:rsid w:val="00197874"/>
    <w:rsid w:val="001A0A60"/>
    <w:rsid w:val="001A1267"/>
    <w:rsid w:val="001A1B21"/>
    <w:rsid w:val="001A3929"/>
    <w:rsid w:val="001A40E7"/>
    <w:rsid w:val="001A5474"/>
    <w:rsid w:val="001A600F"/>
    <w:rsid w:val="001A640C"/>
    <w:rsid w:val="001B08FA"/>
    <w:rsid w:val="001B0FE3"/>
    <w:rsid w:val="001B15AF"/>
    <w:rsid w:val="001B3937"/>
    <w:rsid w:val="001B3F13"/>
    <w:rsid w:val="001B4133"/>
    <w:rsid w:val="001B4E89"/>
    <w:rsid w:val="001B504E"/>
    <w:rsid w:val="001B59DA"/>
    <w:rsid w:val="001B5A5D"/>
    <w:rsid w:val="001B5B34"/>
    <w:rsid w:val="001B5C50"/>
    <w:rsid w:val="001B5C78"/>
    <w:rsid w:val="001B669E"/>
    <w:rsid w:val="001B69F6"/>
    <w:rsid w:val="001B6AE6"/>
    <w:rsid w:val="001B789D"/>
    <w:rsid w:val="001C03AF"/>
    <w:rsid w:val="001C24CC"/>
    <w:rsid w:val="001C3736"/>
    <w:rsid w:val="001C3D18"/>
    <w:rsid w:val="001C4F0A"/>
    <w:rsid w:val="001C58A4"/>
    <w:rsid w:val="001C5936"/>
    <w:rsid w:val="001C5C63"/>
    <w:rsid w:val="001C69F3"/>
    <w:rsid w:val="001C7D92"/>
    <w:rsid w:val="001D01C2"/>
    <w:rsid w:val="001D081B"/>
    <w:rsid w:val="001D103E"/>
    <w:rsid w:val="001D3C28"/>
    <w:rsid w:val="001D45EE"/>
    <w:rsid w:val="001D4F05"/>
    <w:rsid w:val="001D5124"/>
    <w:rsid w:val="001D5247"/>
    <w:rsid w:val="001D5608"/>
    <w:rsid w:val="001D5E1A"/>
    <w:rsid w:val="001D75D4"/>
    <w:rsid w:val="001D7E8D"/>
    <w:rsid w:val="001E01B9"/>
    <w:rsid w:val="001E0305"/>
    <w:rsid w:val="001E082B"/>
    <w:rsid w:val="001E0B86"/>
    <w:rsid w:val="001E1C81"/>
    <w:rsid w:val="001E1E85"/>
    <w:rsid w:val="001E2067"/>
    <w:rsid w:val="001E21C4"/>
    <w:rsid w:val="001E2640"/>
    <w:rsid w:val="001E26AA"/>
    <w:rsid w:val="001E278E"/>
    <w:rsid w:val="001E2A0C"/>
    <w:rsid w:val="001E2D15"/>
    <w:rsid w:val="001E36DF"/>
    <w:rsid w:val="001E3AA5"/>
    <w:rsid w:val="001E3EFF"/>
    <w:rsid w:val="001E50E4"/>
    <w:rsid w:val="001E512D"/>
    <w:rsid w:val="001E590D"/>
    <w:rsid w:val="001E67DD"/>
    <w:rsid w:val="001F0C72"/>
    <w:rsid w:val="001F11DF"/>
    <w:rsid w:val="001F3A10"/>
    <w:rsid w:val="001F3D90"/>
    <w:rsid w:val="001F3F79"/>
    <w:rsid w:val="001F48B6"/>
    <w:rsid w:val="001F6402"/>
    <w:rsid w:val="001F6765"/>
    <w:rsid w:val="001F6DEB"/>
    <w:rsid w:val="001F7C4C"/>
    <w:rsid w:val="002030CB"/>
    <w:rsid w:val="00204803"/>
    <w:rsid w:val="00204A3D"/>
    <w:rsid w:val="00204EB3"/>
    <w:rsid w:val="0020556E"/>
    <w:rsid w:val="00205C97"/>
    <w:rsid w:val="002070DD"/>
    <w:rsid w:val="00207593"/>
    <w:rsid w:val="002079CE"/>
    <w:rsid w:val="00207A22"/>
    <w:rsid w:val="00210046"/>
    <w:rsid w:val="0021031D"/>
    <w:rsid w:val="0021097A"/>
    <w:rsid w:val="002127C3"/>
    <w:rsid w:val="0021441C"/>
    <w:rsid w:val="00214FC8"/>
    <w:rsid w:val="002159AE"/>
    <w:rsid w:val="002162B8"/>
    <w:rsid w:val="0021744E"/>
    <w:rsid w:val="00217978"/>
    <w:rsid w:val="00220395"/>
    <w:rsid w:val="0022057A"/>
    <w:rsid w:val="00220873"/>
    <w:rsid w:val="0022148F"/>
    <w:rsid w:val="00223247"/>
    <w:rsid w:val="002248AD"/>
    <w:rsid w:val="00226B2E"/>
    <w:rsid w:val="00226BC0"/>
    <w:rsid w:val="002274C6"/>
    <w:rsid w:val="00227A9D"/>
    <w:rsid w:val="0023011D"/>
    <w:rsid w:val="0023047F"/>
    <w:rsid w:val="0023212A"/>
    <w:rsid w:val="00232609"/>
    <w:rsid w:val="00233249"/>
    <w:rsid w:val="002348D6"/>
    <w:rsid w:val="00234985"/>
    <w:rsid w:val="00234C49"/>
    <w:rsid w:val="00235297"/>
    <w:rsid w:val="0023560C"/>
    <w:rsid w:val="00236734"/>
    <w:rsid w:val="00236DDB"/>
    <w:rsid w:val="00237F26"/>
    <w:rsid w:val="0024059A"/>
    <w:rsid w:val="002408B1"/>
    <w:rsid w:val="0024158F"/>
    <w:rsid w:val="00241B48"/>
    <w:rsid w:val="00242973"/>
    <w:rsid w:val="00243E65"/>
    <w:rsid w:val="002445BD"/>
    <w:rsid w:val="00244760"/>
    <w:rsid w:val="00245AAC"/>
    <w:rsid w:val="002469DD"/>
    <w:rsid w:val="002475B8"/>
    <w:rsid w:val="0025099A"/>
    <w:rsid w:val="00250D87"/>
    <w:rsid w:val="002515DD"/>
    <w:rsid w:val="00251D9D"/>
    <w:rsid w:val="00252489"/>
    <w:rsid w:val="00252A17"/>
    <w:rsid w:val="00253C13"/>
    <w:rsid w:val="00255DE4"/>
    <w:rsid w:val="002573C9"/>
    <w:rsid w:val="0025766B"/>
    <w:rsid w:val="00257DF3"/>
    <w:rsid w:val="00257EFB"/>
    <w:rsid w:val="00257F81"/>
    <w:rsid w:val="002606D1"/>
    <w:rsid w:val="002608CD"/>
    <w:rsid w:val="00260A77"/>
    <w:rsid w:val="0026113E"/>
    <w:rsid w:val="0026160D"/>
    <w:rsid w:val="00264DB4"/>
    <w:rsid w:val="002650BE"/>
    <w:rsid w:val="00265C07"/>
    <w:rsid w:val="002665F6"/>
    <w:rsid w:val="00266A29"/>
    <w:rsid w:val="00266E10"/>
    <w:rsid w:val="00266F7E"/>
    <w:rsid w:val="002671D3"/>
    <w:rsid w:val="002672B8"/>
    <w:rsid w:val="002675D1"/>
    <w:rsid w:val="00267D5D"/>
    <w:rsid w:val="00270139"/>
    <w:rsid w:val="00270333"/>
    <w:rsid w:val="002703ED"/>
    <w:rsid w:val="002704CE"/>
    <w:rsid w:val="00271C64"/>
    <w:rsid w:val="00272770"/>
    <w:rsid w:val="00272832"/>
    <w:rsid w:val="00273D7A"/>
    <w:rsid w:val="00276606"/>
    <w:rsid w:val="002778D3"/>
    <w:rsid w:val="002779D0"/>
    <w:rsid w:val="00281228"/>
    <w:rsid w:val="00281D97"/>
    <w:rsid w:val="002823C3"/>
    <w:rsid w:val="0028244E"/>
    <w:rsid w:val="002827C9"/>
    <w:rsid w:val="002847C8"/>
    <w:rsid w:val="00284EC1"/>
    <w:rsid w:val="00284FD1"/>
    <w:rsid w:val="0028591C"/>
    <w:rsid w:val="00286D05"/>
    <w:rsid w:val="00287768"/>
    <w:rsid w:val="002900DB"/>
    <w:rsid w:val="002904A7"/>
    <w:rsid w:val="0029226E"/>
    <w:rsid w:val="00293D15"/>
    <w:rsid w:val="0029409D"/>
    <w:rsid w:val="00294B2A"/>
    <w:rsid w:val="0029503B"/>
    <w:rsid w:val="0029509E"/>
    <w:rsid w:val="002956E4"/>
    <w:rsid w:val="00295711"/>
    <w:rsid w:val="002A08A2"/>
    <w:rsid w:val="002A0D92"/>
    <w:rsid w:val="002A1124"/>
    <w:rsid w:val="002A11C9"/>
    <w:rsid w:val="002A13BD"/>
    <w:rsid w:val="002A1B87"/>
    <w:rsid w:val="002A1CFD"/>
    <w:rsid w:val="002A1EF5"/>
    <w:rsid w:val="002A26F1"/>
    <w:rsid w:val="002A31F1"/>
    <w:rsid w:val="002A4528"/>
    <w:rsid w:val="002A47E5"/>
    <w:rsid w:val="002A4D02"/>
    <w:rsid w:val="002A5D5C"/>
    <w:rsid w:val="002A740A"/>
    <w:rsid w:val="002B1100"/>
    <w:rsid w:val="002B1825"/>
    <w:rsid w:val="002B1CBA"/>
    <w:rsid w:val="002B1E15"/>
    <w:rsid w:val="002B3231"/>
    <w:rsid w:val="002B3E86"/>
    <w:rsid w:val="002B583A"/>
    <w:rsid w:val="002B64B6"/>
    <w:rsid w:val="002B7732"/>
    <w:rsid w:val="002B789C"/>
    <w:rsid w:val="002B7CC0"/>
    <w:rsid w:val="002C25BF"/>
    <w:rsid w:val="002C300A"/>
    <w:rsid w:val="002C5AF1"/>
    <w:rsid w:val="002C6C17"/>
    <w:rsid w:val="002C6F48"/>
    <w:rsid w:val="002C7204"/>
    <w:rsid w:val="002C7C92"/>
    <w:rsid w:val="002D04D6"/>
    <w:rsid w:val="002D0860"/>
    <w:rsid w:val="002D0943"/>
    <w:rsid w:val="002D16EF"/>
    <w:rsid w:val="002D20A7"/>
    <w:rsid w:val="002D455B"/>
    <w:rsid w:val="002D6C07"/>
    <w:rsid w:val="002D705B"/>
    <w:rsid w:val="002D7838"/>
    <w:rsid w:val="002E1341"/>
    <w:rsid w:val="002E188E"/>
    <w:rsid w:val="002E1D50"/>
    <w:rsid w:val="002E2B0C"/>
    <w:rsid w:val="002E3759"/>
    <w:rsid w:val="002E3A0A"/>
    <w:rsid w:val="002E5AA2"/>
    <w:rsid w:val="002E6B84"/>
    <w:rsid w:val="002E6C23"/>
    <w:rsid w:val="002E73B6"/>
    <w:rsid w:val="002F1013"/>
    <w:rsid w:val="002F172D"/>
    <w:rsid w:val="002F1B49"/>
    <w:rsid w:val="002F23B1"/>
    <w:rsid w:val="002F27AB"/>
    <w:rsid w:val="002F2D4E"/>
    <w:rsid w:val="002F3654"/>
    <w:rsid w:val="002F4F58"/>
    <w:rsid w:val="002F5EB6"/>
    <w:rsid w:val="002F697F"/>
    <w:rsid w:val="002F6A1B"/>
    <w:rsid w:val="002F6B9D"/>
    <w:rsid w:val="002F75AE"/>
    <w:rsid w:val="002F7F70"/>
    <w:rsid w:val="003008E4"/>
    <w:rsid w:val="00300E79"/>
    <w:rsid w:val="00301C9C"/>
    <w:rsid w:val="00301D3C"/>
    <w:rsid w:val="00302C28"/>
    <w:rsid w:val="00304CBD"/>
    <w:rsid w:val="0030507C"/>
    <w:rsid w:val="00305488"/>
    <w:rsid w:val="00305F84"/>
    <w:rsid w:val="00306065"/>
    <w:rsid w:val="00306D59"/>
    <w:rsid w:val="00307E67"/>
    <w:rsid w:val="00310F28"/>
    <w:rsid w:val="00311A79"/>
    <w:rsid w:val="00312722"/>
    <w:rsid w:val="00312988"/>
    <w:rsid w:val="00314C79"/>
    <w:rsid w:val="00314D47"/>
    <w:rsid w:val="00317E69"/>
    <w:rsid w:val="003205AC"/>
    <w:rsid w:val="003205FC"/>
    <w:rsid w:val="003214F1"/>
    <w:rsid w:val="00321D95"/>
    <w:rsid w:val="00322395"/>
    <w:rsid w:val="003223F5"/>
    <w:rsid w:val="00322A4F"/>
    <w:rsid w:val="00322AF4"/>
    <w:rsid w:val="00323F6A"/>
    <w:rsid w:val="0032463D"/>
    <w:rsid w:val="003247BF"/>
    <w:rsid w:val="00324E2C"/>
    <w:rsid w:val="0032696D"/>
    <w:rsid w:val="00326F77"/>
    <w:rsid w:val="0032706C"/>
    <w:rsid w:val="00327CD4"/>
    <w:rsid w:val="00330088"/>
    <w:rsid w:val="0033062D"/>
    <w:rsid w:val="00331022"/>
    <w:rsid w:val="00331D10"/>
    <w:rsid w:val="00332BFF"/>
    <w:rsid w:val="00332F09"/>
    <w:rsid w:val="00333126"/>
    <w:rsid w:val="003332B6"/>
    <w:rsid w:val="00333388"/>
    <w:rsid w:val="0033566C"/>
    <w:rsid w:val="00336B84"/>
    <w:rsid w:val="0034125A"/>
    <w:rsid w:val="003419B3"/>
    <w:rsid w:val="0034261D"/>
    <w:rsid w:val="00342E79"/>
    <w:rsid w:val="00343481"/>
    <w:rsid w:val="00344502"/>
    <w:rsid w:val="00344ABE"/>
    <w:rsid w:val="00344B81"/>
    <w:rsid w:val="0034566A"/>
    <w:rsid w:val="00345F5F"/>
    <w:rsid w:val="00345FCE"/>
    <w:rsid w:val="00346219"/>
    <w:rsid w:val="00346235"/>
    <w:rsid w:val="00346E88"/>
    <w:rsid w:val="00346EEB"/>
    <w:rsid w:val="00347BA9"/>
    <w:rsid w:val="00350971"/>
    <w:rsid w:val="003511CA"/>
    <w:rsid w:val="00352551"/>
    <w:rsid w:val="0035304F"/>
    <w:rsid w:val="00353D08"/>
    <w:rsid w:val="003540ED"/>
    <w:rsid w:val="003547AB"/>
    <w:rsid w:val="003550E9"/>
    <w:rsid w:val="00355E4C"/>
    <w:rsid w:val="00356084"/>
    <w:rsid w:val="00356259"/>
    <w:rsid w:val="00356A35"/>
    <w:rsid w:val="00357B6C"/>
    <w:rsid w:val="00357CEC"/>
    <w:rsid w:val="0036014F"/>
    <w:rsid w:val="0036039F"/>
    <w:rsid w:val="00361147"/>
    <w:rsid w:val="0036137E"/>
    <w:rsid w:val="00361C2F"/>
    <w:rsid w:val="00362ACD"/>
    <w:rsid w:val="0036345E"/>
    <w:rsid w:val="003635D8"/>
    <w:rsid w:val="00364113"/>
    <w:rsid w:val="00364439"/>
    <w:rsid w:val="00365A41"/>
    <w:rsid w:val="00366277"/>
    <w:rsid w:val="0036772E"/>
    <w:rsid w:val="003717A0"/>
    <w:rsid w:val="00371DAF"/>
    <w:rsid w:val="0037253E"/>
    <w:rsid w:val="003725D8"/>
    <w:rsid w:val="00372FFB"/>
    <w:rsid w:val="0037316D"/>
    <w:rsid w:val="003736B9"/>
    <w:rsid w:val="00374170"/>
    <w:rsid w:val="00375462"/>
    <w:rsid w:val="0037671F"/>
    <w:rsid w:val="00376943"/>
    <w:rsid w:val="0037739E"/>
    <w:rsid w:val="003807BB"/>
    <w:rsid w:val="0038149C"/>
    <w:rsid w:val="00381733"/>
    <w:rsid w:val="003822AB"/>
    <w:rsid w:val="00384165"/>
    <w:rsid w:val="003841DA"/>
    <w:rsid w:val="00385539"/>
    <w:rsid w:val="00385C14"/>
    <w:rsid w:val="00385F70"/>
    <w:rsid w:val="00386520"/>
    <w:rsid w:val="0038690C"/>
    <w:rsid w:val="00386F86"/>
    <w:rsid w:val="003870F5"/>
    <w:rsid w:val="003873FA"/>
    <w:rsid w:val="00387576"/>
    <w:rsid w:val="003910EA"/>
    <w:rsid w:val="003916AD"/>
    <w:rsid w:val="0039282C"/>
    <w:rsid w:val="00393D04"/>
    <w:rsid w:val="003951A8"/>
    <w:rsid w:val="00395543"/>
    <w:rsid w:val="00395B34"/>
    <w:rsid w:val="0039631B"/>
    <w:rsid w:val="00397918"/>
    <w:rsid w:val="003A09E0"/>
    <w:rsid w:val="003A0DB9"/>
    <w:rsid w:val="003A12A2"/>
    <w:rsid w:val="003A145C"/>
    <w:rsid w:val="003A166B"/>
    <w:rsid w:val="003A18C5"/>
    <w:rsid w:val="003A1CAA"/>
    <w:rsid w:val="003A3005"/>
    <w:rsid w:val="003A3044"/>
    <w:rsid w:val="003A3843"/>
    <w:rsid w:val="003A3A04"/>
    <w:rsid w:val="003A40BF"/>
    <w:rsid w:val="003A42AD"/>
    <w:rsid w:val="003A61B4"/>
    <w:rsid w:val="003A63BD"/>
    <w:rsid w:val="003A6AE2"/>
    <w:rsid w:val="003A6BC4"/>
    <w:rsid w:val="003A7C47"/>
    <w:rsid w:val="003A7CA7"/>
    <w:rsid w:val="003B0DDF"/>
    <w:rsid w:val="003B1016"/>
    <w:rsid w:val="003B1623"/>
    <w:rsid w:val="003B1F8C"/>
    <w:rsid w:val="003B2122"/>
    <w:rsid w:val="003B2356"/>
    <w:rsid w:val="003B359B"/>
    <w:rsid w:val="003B37A3"/>
    <w:rsid w:val="003B3B68"/>
    <w:rsid w:val="003B3D1C"/>
    <w:rsid w:val="003B4C6C"/>
    <w:rsid w:val="003B520D"/>
    <w:rsid w:val="003C1246"/>
    <w:rsid w:val="003C250F"/>
    <w:rsid w:val="003C2B02"/>
    <w:rsid w:val="003C2FA4"/>
    <w:rsid w:val="003C36E5"/>
    <w:rsid w:val="003C45FE"/>
    <w:rsid w:val="003C5481"/>
    <w:rsid w:val="003C55EC"/>
    <w:rsid w:val="003C5784"/>
    <w:rsid w:val="003C586B"/>
    <w:rsid w:val="003C6777"/>
    <w:rsid w:val="003C7B1F"/>
    <w:rsid w:val="003D040A"/>
    <w:rsid w:val="003D06D6"/>
    <w:rsid w:val="003D09CA"/>
    <w:rsid w:val="003D0FEA"/>
    <w:rsid w:val="003D15AA"/>
    <w:rsid w:val="003D1742"/>
    <w:rsid w:val="003D18CE"/>
    <w:rsid w:val="003D2F3B"/>
    <w:rsid w:val="003D3977"/>
    <w:rsid w:val="003D42A2"/>
    <w:rsid w:val="003D45B1"/>
    <w:rsid w:val="003D46A8"/>
    <w:rsid w:val="003D4A9C"/>
    <w:rsid w:val="003D4D77"/>
    <w:rsid w:val="003D505E"/>
    <w:rsid w:val="003D529B"/>
    <w:rsid w:val="003D6190"/>
    <w:rsid w:val="003D6C6F"/>
    <w:rsid w:val="003E03B2"/>
    <w:rsid w:val="003E0588"/>
    <w:rsid w:val="003E092E"/>
    <w:rsid w:val="003E0D65"/>
    <w:rsid w:val="003E1A3D"/>
    <w:rsid w:val="003E1A86"/>
    <w:rsid w:val="003E1E51"/>
    <w:rsid w:val="003E2A49"/>
    <w:rsid w:val="003E30CA"/>
    <w:rsid w:val="003E3430"/>
    <w:rsid w:val="003E371C"/>
    <w:rsid w:val="003E38CF"/>
    <w:rsid w:val="003E6264"/>
    <w:rsid w:val="003E64F0"/>
    <w:rsid w:val="003F0408"/>
    <w:rsid w:val="003F074A"/>
    <w:rsid w:val="003F177A"/>
    <w:rsid w:val="003F19DC"/>
    <w:rsid w:val="003F27D4"/>
    <w:rsid w:val="003F3113"/>
    <w:rsid w:val="003F3844"/>
    <w:rsid w:val="003F3A78"/>
    <w:rsid w:val="003F4115"/>
    <w:rsid w:val="003F6154"/>
    <w:rsid w:val="003F69EA"/>
    <w:rsid w:val="003F6D77"/>
    <w:rsid w:val="003F6FDE"/>
    <w:rsid w:val="003F793B"/>
    <w:rsid w:val="00400441"/>
    <w:rsid w:val="004005BF"/>
    <w:rsid w:val="00400AA9"/>
    <w:rsid w:val="00401109"/>
    <w:rsid w:val="0040141A"/>
    <w:rsid w:val="004014BE"/>
    <w:rsid w:val="004020F8"/>
    <w:rsid w:val="00403099"/>
    <w:rsid w:val="004030AD"/>
    <w:rsid w:val="00403C2C"/>
    <w:rsid w:val="00404117"/>
    <w:rsid w:val="004046C6"/>
    <w:rsid w:val="00404BBE"/>
    <w:rsid w:val="00405813"/>
    <w:rsid w:val="00405EA2"/>
    <w:rsid w:val="0041002E"/>
    <w:rsid w:val="00410605"/>
    <w:rsid w:val="00410C23"/>
    <w:rsid w:val="00411246"/>
    <w:rsid w:val="00412B0F"/>
    <w:rsid w:val="00412B66"/>
    <w:rsid w:val="00412BA6"/>
    <w:rsid w:val="0041384F"/>
    <w:rsid w:val="00413E5D"/>
    <w:rsid w:val="00414877"/>
    <w:rsid w:val="004148C6"/>
    <w:rsid w:val="00415B6F"/>
    <w:rsid w:val="00417CBB"/>
    <w:rsid w:val="00420DBF"/>
    <w:rsid w:val="004211A2"/>
    <w:rsid w:val="00421754"/>
    <w:rsid w:val="00421E65"/>
    <w:rsid w:val="00422C58"/>
    <w:rsid w:val="00422E39"/>
    <w:rsid w:val="00424592"/>
    <w:rsid w:val="00424E8D"/>
    <w:rsid w:val="004251B3"/>
    <w:rsid w:val="00425FA1"/>
    <w:rsid w:val="004260BB"/>
    <w:rsid w:val="00426B0B"/>
    <w:rsid w:val="004273DC"/>
    <w:rsid w:val="004302C5"/>
    <w:rsid w:val="00430A98"/>
    <w:rsid w:val="00431D46"/>
    <w:rsid w:val="0043285A"/>
    <w:rsid w:val="004331A6"/>
    <w:rsid w:val="00433C7E"/>
    <w:rsid w:val="00434B1A"/>
    <w:rsid w:val="00435632"/>
    <w:rsid w:val="00436B4B"/>
    <w:rsid w:val="00436DB1"/>
    <w:rsid w:val="00437416"/>
    <w:rsid w:val="00437532"/>
    <w:rsid w:val="00437863"/>
    <w:rsid w:val="00437ACB"/>
    <w:rsid w:val="00437F00"/>
    <w:rsid w:val="004434CD"/>
    <w:rsid w:val="0044373A"/>
    <w:rsid w:val="00443793"/>
    <w:rsid w:val="004448F1"/>
    <w:rsid w:val="00444959"/>
    <w:rsid w:val="0044512C"/>
    <w:rsid w:val="00445E0B"/>
    <w:rsid w:val="00447FA8"/>
    <w:rsid w:val="00450320"/>
    <w:rsid w:val="00450485"/>
    <w:rsid w:val="004505AB"/>
    <w:rsid w:val="00450927"/>
    <w:rsid w:val="004515EE"/>
    <w:rsid w:val="0045220D"/>
    <w:rsid w:val="00452221"/>
    <w:rsid w:val="00452551"/>
    <w:rsid w:val="00453501"/>
    <w:rsid w:val="0045350E"/>
    <w:rsid w:val="00453857"/>
    <w:rsid w:val="004543DC"/>
    <w:rsid w:val="004544E4"/>
    <w:rsid w:val="00455D5E"/>
    <w:rsid w:val="00456A0A"/>
    <w:rsid w:val="00456B61"/>
    <w:rsid w:val="004573F3"/>
    <w:rsid w:val="00457884"/>
    <w:rsid w:val="00460734"/>
    <w:rsid w:val="0046088A"/>
    <w:rsid w:val="00460DBF"/>
    <w:rsid w:val="00461362"/>
    <w:rsid w:val="004614A0"/>
    <w:rsid w:val="00461AFF"/>
    <w:rsid w:val="0046366E"/>
    <w:rsid w:val="00463693"/>
    <w:rsid w:val="00463934"/>
    <w:rsid w:val="00463B43"/>
    <w:rsid w:val="00464316"/>
    <w:rsid w:val="00464493"/>
    <w:rsid w:val="00465B01"/>
    <w:rsid w:val="00465C57"/>
    <w:rsid w:val="00465D8B"/>
    <w:rsid w:val="00466121"/>
    <w:rsid w:val="004665BE"/>
    <w:rsid w:val="00466EAB"/>
    <w:rsid w:val="004677EA"/>
    <w:rsid w:val="004679F5"/>
    <w:rsid w:val="00467C50"/>
    <w:rsid w:val="00470165"/>
    <w:rsid w:val="00470189"/>
    <w:rsid w:val="00470B0C"/>
    <w:rsid w:val="00470B1F"/>
    <w:rsid w:val="00471CDC"/>
    <w:rsid w:val="00472C58"/>
    <w:rsid w:val="00472D05"/>
    <w:rsid w:val="00472DFF"/>
    <w:rsid w:val="00472E33"/>
    <w:rsid w:val="004734F5"/>
    <w:rsid w:val="00473CDD"/>
    <w:rsid w:val="004751EC"/>
    <w:rsid w:val="00475B60"/>
    <w:rsid w:val="00475DE7"/>
    <w:rsid w:val="00477ED0"/>
    <w:rsid w:val="00480ED2"/>
    <w:rsid w:val="00481E52"/>
    <w:rsid w:val="00482739"/>
    <w:rsid w:val="00482BBB"/>
    <w:rsid w:val="00482CC7"/>
    <w:rsid w:val="00484F15"/>
    <w:rsid w:val="004856F8"/>
    <w:rsid w:val="00486133"/>
    <w:rsid w:val="004867B4"/>
    <w:rsid w:val="00486DA8"/>
    <w:rsid w:val="004876E8"/>
    <w:rsid w:val="00490418"/>
    <w:rsid w:val="004909B1"/>
    <w:rsid w:val="00490A76"/>
    <w:rsid w:val="00492339"/>
    <w:rsid w:val="004934F6"/>
    <w:rsid w:val="004938A8"/>
    <w:rsid w:val="00493DD4"/>
    <w:rsid w:val="00493FFC"/>
    <w:rsid w:val="00494437"/>
    <w:rsid w:val="00494C0C"/>
    <w:rsid w:val="0049528C"/>
    <w:rsid w:val="0049662A"/>
    <w:rsid w:val="00496AAE"/>
    <w:rsid w:val="00496BC9"/>
    <w:rsid w:val="004970A2"/>
    <w:rsid w:val="0049729F"/>
    <w:rsid w:val="00497BBA"/>
    <w:rsid w:val="004A080A"/>
    <w:rsid w:val="004A133C"/>
    <w:rsid w:val="004A433F"/>
    <w:rsid w:val="004A4C4C"/>
    <w:rsid w:val="004A4F04"/>
    <w:rsid w:val="004A5358"/>
    <w:rsid w:val="004A54C8"/>
    <w:rsid w:val="004A5D24"/>
    <w:rsid w:val="004A65C7"/>
    <w:rsid w:val="004A6735"/>
    <w:rsid w:val="004A6AFA"/>
    <w:rsid w:val="004A754C"/>
    <w:rsid w:val="004A78B1"/>
    <w:rsid w:val="004A7D43"/>
    <w:rsid w:val="004B00C6"/>
    <w:rsid w:val="004B04FB"/>
    <w:rsid w:val="004B05A8"/>
    <w:rsid w:val="004B1B4E"/>
    <w:rsid w:val="004B1F3D"/>
    <w:rsid w:val="004B24D1"/>
    <w:rsid w:val="004B28CC"/>
    <w:rsid w:val="004B386E"/>
    <w:rsid w:val="004B464E"/>
    <w:rsid w:val="004B49F4"/>
    <w:rsid w:val="004B58BE"/>
    <w:rsid w:val="004B61C5"/>
    <w:rsid w:val="004B6BEB"/>
    <w:rsid w:val="004B718E"/>
    <w:rsid w:val="004B7491"/>
    <w:rsid w:val="004B75CC"/>
    <w:rsid w:val="004C140E"/>
    <w:rsid w:val="004C1BF0"/>
    <w:rsid w:val="004C2A01"/>
    <w:rsid w:val="004C2E10"/>
    <w:rsid w:val="004C2F96"/>
    <w:rsid w:val="004C3ABD"/>
    <w:rsid w:val="004C3AFF"/>
    <w:rsid w:val="004C559A"/>
    <w:rsid w:val="004C662B"/>
    <w:rsid w:val="004C745B"/>
    <w:rsid w:val="004D0539"/>
    <w:rsid w:val="004D1475"/>
    <w:rsid w:val="004D166C"/>
    <w:rsid w:val="004D23C0"/>
    <w:rsid w:val="004D2494"/>
    <w:rsid w:val="004D2A15"/>
    <w:rsid w:val="004D3328"/>
    <w:rsid w:val="004D4575"/>
    <w:rsid w:val="004D49AC"/>
    <w:rsid w:val="004D4B6D"/>
    <w:rsid w:val="004D5057"/>
    <w:rsid w:val="004D5338"/>
    <w:rsid w:val="004D53CE"/>
    <w:rsid w:val="004D5CBF"/>
    <w:rsid w:val="004D667C"/>
    <w:rsid w:val="004D75AC"/>
    <w:rsid w:val="004D767D"/>
    <w:rsid w:val="004D7D64"/>
    <w:rsid w:val="004E06BD"/>
    <w:rsid w:val="004E0952"/>
    <w:rsid w:val="004E0B86"/>
    <w:rsid w:val="004E0DF2"/>
    <w:rsid w:val="004E188C"/>
    <w:rsid w:val="004E18A5"/>
    <w:rsid w:val="004E190A"/>
    <w:rsid w:val="004E1FD8"/>
    <w:rsid w:val="004E2FE0"/>
    <w:rsid w:val="004E3E10"/>
    <w:rsid w:val="004E49DE"/>
    <w:rsid w:val="004E4E0A"/>
    <w:rsid w:val="004E5A7B"/>
    <w:rsid w:val="004E60E9"/>
    <w:rsid w:val="004E70BB"/>
    <w:rsid w:val="004E7B26"/>
    <w:rsid w:val="004E7E15"/>
    <w:rsid w:val="004F05EB"/>
    <w:rsid w:val="004F0ED4"/>
    <w:rsid w:val="004F158B"/>
    <w:rsid w:val="004F20D7"/>
    <w:rsid w:val="004F2506"/>
    <w:rsid w:val="004F316F"/>
    <w:rsid w:val="004F3282"/>
    <w:rsid w:val="004F392A"/>
    <w:rsid w:val="004F3C2E"/>
    <w:rsid w:val="004F4213"/>
    <w:rsid w:val="004F4FAA"/>
    <w:rsid w:val="004F50FD"/>
    <w:rsid w:val="004F5840"/>
    <w:rsid w:val="004F61EE"/>
    <w:rsid w:val="004F733C"/>
    <w:rsid w:val="004F7547"/>
    <w:rsid w:val="004F7CDE"/>
    <w:rsid w:val="004F7D47"/>
    <w:rsid w:val="00500C16"/>
    <w:rsid w:val="005023AD"/>
    <w:rsid w:val="00502CB5"/>
    <w:rsid w:val="00502F36"/>
    <w:rsid w:val="00503FCD"/>
    <w:rsid w:val="00504913"/>
    <w:rsid w:val="005056B0"/>
    <w:rsid w:val="0050573C"/>
    <w:rsid w:val="00505B90"/>
    <w:rsid w:val="0050663B"/>
    <w:rsid w:val="00506B5E"/>
    <w:rsid w:val="00506E22"/>
    <w:rsid w:val="00506EC4"/>
    <w:rsid w:val="00507DE3"/>
    <w:rsid w:val="00511E42"/>
    <w:rsid w:val="00513666"/>
    <w:rsid w:val="0051455C"/>
    <w:rsid w:val="005146AC"/>
    <w:rsid w:val="005146E9"/>
    <w:rsid w:val="005150CD"/>
    <w:rsid w:val="00515A25"/>
    <w:rsid w:val="0051652A"/>
    <w:rsid w:val="00516E1A"/>
    <w:rsid w:val="00517AAE"/>
    <w:rsid w:val="00517EB0"/>
    <w:rsid w:val="00517EC8"/>
    <w:rsid w:val="005207A0"/>
    <w:rsid w:val="00520890"/>
    <w:rsid w:val="00521C6D"/>
    <w:rsid w:val="00521D81"/>
    <w:rsid w:val="00521EC2"/>
    <w:rsid w:val="005232B9"/>
    <w:rsid w:val="00523B73"/>
    <w:rsid w:val="005242E2"/>
    <w:rsid w:val="0052472D"/>
    <w:rsid w:val="00524DE1"/>
    <w:rsid w:val="00526772"/>
    <w:rsid w:val="005276C7"/>
    <w:rsid w:val="00527984"/>
    <w:rsid w:val="00530A06"/>
    <w:rsid w:val="005316B2"/>
    <w:rsid w:val="005318BF"/>
    <w:rsid w:val="0053217A"/>
    <w:rsid w:val="00532BAA"/>
    <w:rsid w:val="00532E59"/>
    <w:rsid w:val="00533837"/>
    <w:rsid w:val="0053441C"/>
    <w:rsid w:val="00535452"/>
    <w:rsid w:val="005370FE"/>
    <w:rsid w:val="00537491"/>
    <w:rsid w:val="005377DE"/>
    <w:rsid w:val="00540342"/>
    <w:rsid w:val="00540692"/>
    <w:rsid w:val="005406D1"/>
    <w:rsid w:val="00540C38"/>
    <w:rsid w:val="00540F2B"/>
    <w:rsid w:val="00540FF2"/>
    <w:rsid w:val="005415BD"/>
    <w:rsid w:val="00541D9C"/>
    <w:rsid w:val="00541F0D"/>
    <w:rsid w:val="0054216B"/>
    <w:rsid w:val="00542203"/>
    <w:rsid w:val="005447ED"/>
    <w:rsid w:val="0054505E"/>
    <w:rsid w:val="00545853"/>
    <w:rsid w:val="005464AA"/>
    <w:rsid w:val="00550D8C"/>
    <w:rsid w:val="005512E3"/>
    <w:rsid w:val="00551628"/>
    <w:rsid w:val="00552028"/>
    <w:rsid w:val="00552532"/>
    <w:rsid w:val="005536AC"/>
    <w:rsid w:val="00554154"/>
    <w:rsid w:val="00554483"/>
    <w:rsid w:val="00554B99"/>
    <w:rsid w:val="00555179"/>
    <w:rsid w:val="005552FA"/>
    <w:rsid w:val="0055544E"/>
    <w:rsid w:val="00555493"/>
    <w:rsid w:val="00555839"/>
    <w:rsid w:val="00556960"/>
    <w:rsid w:val="00556FBB"/>
    <w:rsid w:val="00557129"/>
    <w:rsid w:val="00557C6A"/>
    <w:rsid w:val="00561BEA"/>
    <w:rsid w:val="00561E0C"/>
    <w:rsid w:val="005624AB"/>
    <w:rsid w:val="00562BB3"/>
    <w:rsid w:val="00562F70"/>
    <w:rsid w:val="00563060"/>
    <w:rsid w:val="00563289"/>
    <w:rsid w:val="0056434F"/>
    <w:rsid w:val="0056474C"/>
    <w:rsid w:val="00564A57"/>
    <w:rsid w:val="00564BC0"/>
    <w:rsid w:val="00564F1E"/>
    <w:rsid w:val="00565290"/>
    <w:rsid w:val="00565EF4"/>
    <w:rsid w:val="00567930"/>
    <w:rsid w:val="0057053D"/>
    <w:rsid w:val="00570738"/>
    <w:rsid w:val="005710EB"/>
    <w:rsid w:val="00571262"/>
    <w:rsid w:val="00571A88"/>
    <w:rsid w:val="00571FAE"/>
    <w:rsid w:val="00572D94"/>
    <w:rsid w:val="00572EDF"/>
    <w:rsid w:val="005730FD"/>
    <w:rsid w:val="00573532"/>
    <w:rsid w:val="005740D1"/>
    <w:rsid w:val="0057478D"/>
    <w:rsid w:val="00576027"/>
    <w:rsid w:val="00576077"/>
    <w:rsid w:val="00577A10"/>
    <w:rsid w:val="005803C4"/>
    <w:rsid w:val="00581969"/>
    <w:rsid w:val="00581B23"/>
    <w:rsid w:val="00582DC3"/>
    <w:rsid w:val="00584636"/>
    <w:rsid w:val="00584832"/>
    <w:rsid w:val="00584A00"/>
    <w:rsid w:val="00586256"/>
    <w:rsid w:val="005873C6"/>
    <w:rsid w:val="00591EE9"/>
    <w:rsid w:val="005923BD"/>
    <w:rsid w:val="005942A5"/>
    <w:rsid w:val="005946A3"/>
    <w:rsid w:val="005947FB"/>
    <w:rsid w:val="00595922"/>
    <w:rsid w:val="00595BDC"/>
    <w:rsid w:val="0059630F"/>
    <w:rsid w:val="0059638F"/>
    <w:rsid w:val="00596A1B"/>
    <w:rsid w:val="00597547"/>
    <w:rsid w:val="00597C6D"/>
    <w:rsid w:val="005A112D"/>
    <w:rsid w:val="005A175B"/>
    <w:rsid w:val="005A1BF5"/>
    <w:rsid w:val="005A2821"/>
    <w:rsid w:val="005A28A4"/>
    <w:rsid w:val="005A2D05"/>
    <w:rsid w:val="005A34D1"/>
    <w:rsid w:val="005A35FE"/>
    <w:rsid w:val="005A3CC5"/>
    <w:rsid w:val="005A46CA"/>
    <w:rsid w:val="005A49D3"/>
    <w:rsid w:val="005A4D2B"/>
    <w:rsid w:val="005A4F91"/>
    <w:rsid w:val="005A60DF"/>
    <w:rsid w:val="005A7B41"/>
    <w:rsid w:val="005B01D6"/>
    <w:rsid w:val="005B143B"/>
    <w:rsid w:val="005B1C81"/>
    <w:rsid w:val="005B203E"/>
    <w:rsid w:val="005B2D40"/>
    <w:rsid w:val="005B3478"/>
    <w:rsid w:val="005B357C"/>
    <w:rsid w:val="005B371B"/>
    <w:rsid w:val="005B3887"/>
    <w:rsid w:val="005B5041"/>
    <w:rsid w:val="005B5904"/>
    <w:rsid w:val="005B5E3E"/>
    <w:rsid w:val="005B787D"/>
    <w:rsid w:val="005B7B00"/>
    <w:rsid w:val="005B7EC7"/>
    <w:rsid w:val="005C0AB2"/>
    <w:rsid w:val="005C0D8C"/>
    <w:rsid w:val="005C2D8B"/>
    <w:rsid w:val="005C2F11"/>
    <w:rsid w:val="005C4307"/>
    <w:rsid w:val="005C4EE6"/>
    <w:rsid w:val="005C565A"/>
    <w:rsid w:val="005C565D"/>
    <w:rsid w:val="005C5674"/>
    <w:rsid w:val="005C7619"/>
    <w:rsid w:val="005C763F"/>
    <w:rsid w:val="005C7879"/>
    <w:rsid w:val="005C7DF7"/>
    <w:rsid w:val="005D041C"/>
    <w:rsid w:val="005D084B"/>
    <w:rsid w:val="005D1419"/>
    <w:rsid w:val="005D17F4"/>
    <w:rsid w:val="005D23D4"/>
    <w:rsid w:val="005D2F8F"/>
    <w:rsid w:val="005D33F5"/>
    <w:rsid w:val="005D34F1"/>
    <w:rsid w:val="005D39FC"/>
    <w:rsid w:val="005D49CA"/>
    <w:rsid w:val="005D503B"/>
    <w:rsid w:val="005D594F"/>
    <w:rsid w:val="005D72B4"/>
    <w:rsid w:val="005E0719"/>
    <w:rsid w:val="005E0F92"/>
    <w:rsid w:val="005E12CB"/>
    <w:rsid w:val="005E35D5"/>
    <w:rsid w:val="005E5AFB"/>
    <w:rsid w:val="005E653D"/>
    <w:rsid w:val="005E6792"/>
    <w:rsid w:val="005F14A1"/>
    <w:rsid w:val="005F18F4"/>
    <w:rsid w:val="005F2357"/>
    <w:rsid w:val="005F2424"/>
    <w:rsid w:val="005F2EF2"/>
    <w:rsid w:val="005F2F34"/>
    <w:rsid w:val="005F38E4"/>
    <w:rsid w:val="005F4297"/>
    <w:rsid w:val="005F4F9A"/>
    <w:rsid w:val="005F575B"/>
    <w:rsid w:val="005F5BB5"/>
    <w:rsid w:val="00601227"/>
    <w:rsid w:val="00602172"/>
    <w:rsid w:val="006021E2"/>
    <w:rsid w:val="00602500"/>
    <w:rsid w:val="00602A7E"/>
    <w:rsid w:val="00603DE2"/>
    <w:rsid w:val="00603FFC"/>
    <w:rsid w:val="006048B7"/>
    <w:rsid w:val="006052F0"/>
    <w:rsid w:val="006054F8"/>
    <w:rsid w:val="0060564D"/>
    <w:rsid w:val="00605EE8"/>
    <w:rsid w:val="0060655C"/>
    <w:rsid w:val="00606B03"/>
    <w:rsid w:val="00610752"/>
    <w:rsid w:val="00610B07"/>
    <w:rsid w:val="00610E34"/>
    <w:rsid w:val="00611673"/>
    <w:rsid w:val="00611E84"/>
    <w:rsid w:val="00613816"/>
    <w:rsid w:val="00613CFD"/>
    <w:rsid w:val="0061421D"/>
    <w:rsid w:val="006157A9"/>
    <w:rsid w:val="00615DC6"/>
    <w:rsid w:val="00617993"/>
    <w:rsid w:val="00617C20"/>
    <w:rsid w:val="00620221"/>
    <w:rsid w:val="006208C8"/>
    <w:rsid w:val="006210B9"/>
    <w:rsid w:val="006212CF"/>
    <w:rsid w:val="00622341"/>
    <w:rsid w:val="006225C0"/>
    <w:rsid w:val="006235A6"/>
    <w:rsid w:val="00623CF6"/>
    <w:rsid w:val="00623E7F"/>
    <w:rsid w:val="006241AC"/>
    <w:rsid w:val="0062537F"/>
    <w:rsid w:val="0062624F"/>
    <w:rsid w:val="006265FB"/>
    <w:rsid w:val="00627459"/>
    <w:rsid w:val="00630335"/>
    <w:rsid w:val="00631233"/>
    <w:rsid w:val="006316E8"/>
    <w:rsid w:val="006323C2"/>
    <w:rsid w:val="00632597"/>
    <w:rsid w:val="00632D33"/>
    <w:rsid w:val="00632E21"/>
    <w:rsid w:val="0063332C"/>
    <w:rsid w:val="006333C6"/>
    <w:rsid w:val="0063367B"/>
    <w:rsid w:val="00633926"/>
    <w:rsid w:val="00633D75"/>
    <w:rsid w:val="0063424B"/>
    <w:rsid w:val="006348B7"/>
    <w:rsid w:val="00635128"/>
    <w:rsid w:val="006369B1"/>
    <w:rsid w:val="00637EF2"/>
    <w:rsid w:val="00640419"/>
    <w:rsid w:val="006407AA"/>
    <w:rsid w:val="00640DBA"/>
    <w:rsid w:val="006413E0"/>
    <w:rsid w:val="00641882"/>
    <w:rsid w:val="00641BB1"/>
    <w:rsid w:val="006427DE"/>
    <w:rsid w:val="00642B3E"/>
    <w:rsid w:val="00642CA8"/>
    <w:rsid w:val="00643233"/>
    <w:rsid w:val="00643A74"/>
    <w:rsid w:val="00643DC7"/>
    <w:rsid w:val="00644903"/>
    <w:rsid w:val="00646249"/>
    <w:rsid w:val="00646312"/>
    <w:rsid w:val="00647D9A"/>
    <w:rsid w:val="006503CB"/>
    <w:rsid w:val="006518D5"/>
    <w:rsid w:val="0065194D"/>
    <w:rsid w:val="00652022"/>
    <w:rsid w:val="006526D9"/>
    <w:rsid w:val="00652F97"/>
    <w:rsid w:val="0065333D"/>
    <w:rsid w:val="0065371C"/>
    <w:rsid w:val="0065412A"/>
    <w:rsid w:val="00654471"/>
    <w:rsid w:val="006549B7"/>
    <w:rsid w:val="006552B6"/>
    <w:rsid w:val="0065545A"/>
    <w:rsid w:val="006555D8"/>
    <w:rsid w:val="00655DBD"/>
    <w:rsid w:val="006563F5"/>
    <w:rsid w:val="00656401"/>
    <w:rsid w:val="006569D2"/>
    <w:rsid w:val="00656ACF"/>
    <w:rsid w:val="00656F67"/>
    <w:rsid w:val="00657C08"/>
    <w:rsid w:val="006602B0"/>
    <w:rsid w:val="006603F6"/>
    <w:rsid w:val="00660A24"/>
    <w:rsid w:val="00660B20"/>
    <w:rsid w:val="00660BFB"/>
    <w:rsid w:val="00660E7F"/>
    <w:rsid w:val="00662849"/>
    <w:rsid w:val="006636B5"/>
    <w:rsid w:val="0066396D"/>
    <w:rsid w:val="0066398B"/>
    <w:rsid w:val="0066536D"/>
    <w:rsid w:val="006657D7"/>
    <w:rsid w:val="006662E9"/>
    <w:rsid w:val="00666C19"/>
    <w:rsid w:val="006670AB"/>
    <w:rsid w:val="00667646"/>
    <w:rsid w:val="006676D3"/>
    <w:rsid w:val="00667E54"/>
    <w:rsid w:val="00670392"/>
    <w:rsid w:val="00670887"/>
    <w:rsid w:val="00670C6F"/>
    <w:rsid w:val="00670CCF"/>
    <w:rsid w:val="0067114F"/>
    <w:rsid w:val="00671C8F"/>
    <w:rsid w:val="00671CAF"/>
    <w:rsid w:val="00671EA7"/>
    <w:rsid w:val="00673CE7"/>
    <w:rsid w:val="00674236"/>
    <w:rsid w:val="00674A83"/>
    <w:rsid w:val="00675843"/>
    <w:rsid w:val="00675D4F"/>
    <w:rsid w:val="00676B9B"/>
    <w:rsid w:val="00676BF2"/>
    <w:rsid w:val="006770D4"/>
    <w:rsid w:val="006810CA"/>
    <w:rsid w:val="006813DB"/>
    <w:rsid w:val="00681F63"/>
    <w:rsid w:val="00682451"/>
    <w:rsid w:val="0068257B"/>
    <w:rsid w:val="00683C41"/>
    <w:rsid w:val="00684095"/>
    <w:rsid w:val="006851B5"/>
    <w:rsid w:val="0068563E"/>
    <w:rsid w:val="00685AEB"/>
    <w:rsid w:val="006868AE"/>
    <w:rsid w:val="00687657"/>
    <w:rsid w:val="006877F5"/>
    <w:rsid w:val="00687B8D"/>
    <w:rsid w:val="00690319"/>
    <w:rsid w:val="00691162"/>
    <w:rsid w:val="0069125D"/>
    <w:rsid w:val="00691475"/>
    <w:rsid w:val="00691FDD"/>
    <w:rsid w:val="00692181"/>
    <w:rsid w:val="006928F9"/>
    <w:rsid w:val="00692960"/>
    <w:rsid w:val="00693F91"/>
    <w:rsid w:val="00694670"/>
    <w:rsid w:val="0069485F"/>
    <w:rsid w:val="00695B3F"/>
    <w:rsid w:val="00695FC3"/>
    <w:rsid w:val="006963FC"/>
    <w:rsid w:val="00696468"/>
    <w:rsid w:val="00696653"/>
    <w:rsid w:val="00696786"/>
    <w:rsid w:val="00696FEC"/>
    <w:rsid w:val="00697CA7"/>
    <w:rsid w:val="006A18F3"/>
    <w:rsid w:val="006A2242"/>
    <w:rsid w:val="006A2AE4"/>
    <w:rsid w:val="006A2EC0"/>
    <w:rsid w:val="006A311A"/>
    <w:rsid w:val="006A4023"/>
    <w:rsid w:val="006A4311"/>
    <w:rsid w:val="006A435A"/>
    <w:rsid w:val="006A4612"/>
    <w:rsid w:val="006A474E"/>
    <w:rsid w:val="006A478E"/>
    <w:rsid w:val="006A5EF6"/>
    <w:rsid w:val="006A5F1E"/>
    <w:rsid w:val="006A6F17"/>
    <w:rsid w:val="006B1426"/>
    <w:rsid w:val="006B185A"/>
    <w:rsid w:val="006B20FD"/>
    <w:rsid w:val="006B2F70"/>
    <w:rsid w:val="006B31D2"/>
    <w:rsid w:val="006B3EE0"/>
    <w:rsid w:val="006B460A"/>
    <w:rsid w:val="006B48CB"/>
    <w:rsid w:val="006B4BE8"/>
    <w:rsid w:val="006B683E"/>
    <w:rsid w:val="006B6BC6"/>
    <w:rsid w:val="006B7981"/>
    <w:rsid w:val="006C03C0"/>
    <w:rsid w:val="006C2564"/>
    <w:rsid w:val="006C2EE6"/>
    <w:rsid w:val="006C49C3"/>
    <w:rsid w:val="006C5DF3"/>
    <w:rsid w:val="006D033A"/>
    <w:rsid w:val="006D12DD"/>
    <w:rsid w:val="006D3360"/>
    <w:rsid w:val="006D609D"/>
    <w:rsid w:val="006D654C"/>
    <w:rsid w:val="006D78DC"/>
    <w:rsid w:val="006E0E4F"/>
    <w:rsid w:val="006E18D1"/>
    <w:rsid w:val="006E1FB8"/>
    <w:rsid w:val="006E2306"/>
    <w:rsid w:val="006E5D2A"/>
    <w:rsid w:val="006E60EF"/>
    <w:rsid w:val="006E6440"/>
    <w:rsid w:val="006E66DE"/>
    <w:rsid w:val="006E6945"/>
    <w:rsid w:val="006E749F"/>
    <w:rsid w:val="006E7F57"/>
    <w:rsid w:val="006F05AF"/>
    <w:rsid w:val="006F05EF"/>
    <w:rsid w:val="006F0BA1"/>
    <w:rsid w:val="006F16CE"/>
    <w:rsid w:val="006F1897"/>
    <w:rsid w:val="006F1BED"/>
    <w:rsid w:val="006F1BF6"/>
    <w:rsid w:val="006F229E"/>
    <w:rsid w:val="006F2811"/>
    <w:rsid w:val="006F2B73"/>
    <w:rsid w:val="006F2C52"/>
    <w:rsid w:val="006F3C74"/>
    <w:rsid w:val="006F4A3E"/>
    <w:rsid w:val="006F576D"/>
    <w:rsid w:val="006F600D"/>
    <w:rsid w:val="006F61B6"/>
    <w:rsid w:val="006F682D"/>
    <w:rsid w:val="006F79CC"/>
    <w:rsid w:val="00700C32"/>
    <w:rsid w:val="007012A4"/>
    <w:rsid w:val="00701EA3"/>
    <w:rsid w:val="0070227D"/>
    <w:rsid w:val="007025BA"/>
    <w:rsid w:val="0070286E"/>
    <w:rsid w:val="00702D1B"/>
    <w:rsid w:val="00703A3A"/>
    <w:rsid w:val="00703E0E"/>
    <w:rsid w:val="007046FE"/>
    <w:rsid w:val="00706079"/>
    <w:rsid w:val="0070608A"/>
    <w:rsid w:val="007060FB"/>
    <w:rsid w:val="007074B7"/>
    <w:rsid w:val="00710CB6"/>
    <w:rsid w:val="007113BD"/>
    <w:rsid w:val="00712875"/>
    <w:rsid w:val="007129BE"/>
    <w:rsid w:val="00713872"/>
    <w:rsid w:val="007152B6"/>
    <w:rsid w:val="00715A57"/>
    <w:rsid w:val="00715B35"/>
    <w:rsid w:val="007168FF"/>
    <w:rsid w:val="00716DC2"/>
    <w:rsid w:val="007173AC"/>
    <w:rsid w:val="00717724"/>
    <w:rsid w:val="0071790E"/>
    <w:rsid w:val="00717B0E"/>
    <w:rsid w:val="00717FB3"/>
    <w:rsid w:val="00720460"/>
    <w:rsid w:val="007225C1"/>
    <w:rsid w:val="0072313C"/>
    <w:rsid w:val="00723650"/>
    <w:rsid w:val="00723A43"/>
    <w:rsid w:val="00724A68"/>
    <w:rsid w:val="007262A4"/>
    <w:rsid w:val="00726750"/>
    <w:rsid w:val="00726FCC"/>
    <w:rsid w:val="00727750"/>
    <w:rsid w:val="00727B5E"/>
    <w:rsid w:val="00727DB6"/>
    <w:rsid w:val="00730B40"/>
    <w:rsid w:val="00730E9A"/>
    <w:rsid w:val="00731ECA"/>
    <w:rsid w:val="0073314D"/>
    <w:rsid w:val="0073334B"/>
    <w:rsid w:val="00734102"/>
    <w:rsid w:val="00734C00"/>
    <w:rsid w:val="007354CA"/>
    <w:rsid w:val="007359D1"/>
    <w:rsid w:val="00735DFD"/>
    <w:rsid w:val="007379D9"/>
    <w:rsid w:val="00740CC9"/>
    <w:rsid w:val="00741B1D"/>
    <w:rsid w:val="00742171"/>
    <w:rsid w:val="00742EDE"/>
    <w:rsid w:val="00744624"/>
    <w:rsid w:val="00745BA2"/>
    <w:rsid w:val="00746641"/>
    <w:rsid w:val="007469E2"/>
    <w:rsid w:val="00746B73"/>
    <w:rsid w:val="00747630"/>
    <w:rsid w:val="00750E0C"/>
    <w:rsid w:val="0075201B"/>
    <w:rsid w:val="00753290"/>
    <w:rsid w:val="007537D0"/>
    <w:rsid w:val="00754253"/>
    <w:rsid w:val="00754267"/>
    <w:rsid w:val="00754C12"/>
    <w:rsid w:val="00755DD9"/>
    <w:rsid w:val="00755EDB"/>
    <w:rsid w:val="00755F9C"/>
    <w:rsid w:val="00756501"/>
    <w:rsid w:val="00756528"/>
    <w:rsid w:val="00756FD2"/>
    <w:rsid w:val="007574D7"/>
    <w:rsid w:val="00757A89"/>
    <w:rsid w:val="00757EC1"/>
    <w:rsid w:val="00760370"/>
    <w:rsid w:val="00760E42"/>
    <w:rsid w:val="00763050"/>
    <w:rsid w:val="00763231"/>
    <w:rsid w:val="00763767"/>
    <w:rsid w:val="00763CFA"/>
    <w:rsid w:val="00765B98"/>
    <w:rsid w:val="007665E1"/>
    <w:rsid w:val="007666EE"/>
    <w:rsid w:val="00766BDD"/>
    <w:rsid w:val="00766CCF"/>
    <w:rsid w:val="00766E07"/>
    <w:rsid w:val="00767120"/>
    <w:rsid w:val="00767702"/>
    <w:rsid w:val="007678EF"/>
    <w:rsid w:val="00767F3C"/>
    <w:rsid w:val="00771401"/>
    <w:rsid w:val="00771B9E"/>
    <w:rsid w:val="0077261B"/>
    <w:rsid w:val="0077261D"/>
    <w:rsid w:val="007729E9"/>
    <w:rsid w:val="00774114"/>
    <w:rsid w:val="00774145"/>
    <w:rsid w:val="007749F8"/>
    <w:rsid w:val="00774DCD"/>
    <w:rsid w:val="00775A2C"/>
    <w:rsid w:val="00775C64"/>
    <w:rsid w:val="00776B16"/>
    <w:rsid w:val="007772D7"/>
    <w:rsid w:val="00780A24"/>
    <w:rsid w:val="00781459"/>
    <w:rsid w:val="00781530"/>
    <w:rsid w:val="00781D53"/>
    <w:rsid w:val="00783495"/>
    <w:rsid w:val="00784361"/>
    <w:rsid w:val="00784400"/>
    <w:rsid w:val="007847FB"/>
    <w:rsid w:val="0078490F"/>
    <w:rsid w:val="00785301"/>
    <w:rsid w:val="007858FE"/>
    <w:rsid w:val="00785A18"/>
    <w:rsid w:val="00785B61"/>
    <w:rsid w:val="00785DEE"/>
    <w:rsid w:val="0078606E"/>
    <w:rsid w:val="00787089"/>
    <w:rsid w:val="0079122E"/>
    <w:rsid w:val="00791AB2"/>
    <w:rsid w:val="007929A1"/>
    <w:rsid w:val="007931A9"/>
    <w:rsid w:val="00793A29"/>
    <w:rsid w:val="00793C11"/>
    <w:rsid w:val="00794DB5"/>
    <w:rsid w:val="0079548E"/>
    <w:rsid w:val="00795802"/>
    <w:rsid w:val="00795C09"/>
    <w:rsid w:val="00795F00"/>
    <w:rsid w:val="0079667D"/>
    <w:rsid w:val="007967ED"/>
    <w:rsid w:val="007968FF"/>
    <w:rsid w:val="00797262"/>
    <w:rsid w:val="007A027D"/>
    <w:rsid w:val="007A0C41"/>
    <w:rsid w:val="007A0CFD"/>
    <w:rsid w:val="007A0F6B"/>
    <w:rsid w:val="007A1338"/>
    <w:rsid w:val="007A1A26"/>
    <w:rsid w:val="007A1B90"/>
    <w:rsid w:val="007A211F"/>
    <w:rsid w:val="007A2909"/>
    <w:rsid w:val="007A30A2"/>
    <w:rsid w:val="007A3184"/>
    <w:rsid w:val="007A4C71"/>
    <w:rsid w:val="007A5128"/>
    <w:rsid w:val="007A5FC0"/>
    <w:rsid w:val="007A6A31"/>
    <w:rsid w:val="007A6FDD"/>
    <w:rsid w:val="007B0E04"/>
    <w:rsid w:val="007B1248"/>
    <w:rsid w:val="007B2CCB"/>
    <w:rsid w:val="007B329B"/>
    <w:rsid w:val="007B38EF"/>
    <w:rsid w:val="007B40F2"/>
    <w:rsid w:val="007B4831"/>
    <w:rsid w:val="007B59D4"/>
    <w:rsid w:val="007C00BA"/>
    <w:rsid w:val="007C06F2"/>
    <w:rsid w:val="007C0C04"/>
    <w:rsid w:val="007C0C15"/>
    <w:rsid w:val="007C11BF"/>
    <w:rsid w:val="007C188A"/>
    <w:rsid w:val="007C1ECB"/>
    <w:rsid w:val="007C2445"/>
    <w:rsid w:val="007C2DC6"/>
    <w:rsid w:val="007C368E"/>
    <w:rsid w:val="007C49E0"/>
    <w:rsid w:val="007C5936"/>
    <w:rsid w:val="007C7042"/>
    <w:rsid w:val="007D0E27"/>
    <w:rsid w:val="007D148E"/>
    <w:rsid w:val="007D1AD4"/>
    <w:rsid w:val="007D2625"/>
    <w:rsid w:val="007D3B26"/>
    <w:rsid w:val="007D3B2A"/>
    <w:rsid w:val="007D3F36"/>
    <w:rsid w:val="007D433D"/>
    <w:rsid w:val="007D46D5"/>
    <w:rsid w:val="007D479C"/>
    <w:rsid w:val="007D4852"/>
    <w:rsid w:val="007D48A0"/>
    <w:rsid w:val="007D5B41"/>
    <w:rsid w:val="007D5CA9"/>
    <w:rsid w:val="007D5FCB"/>
    <w:rsid w:val="007D64EC"/>
    <w:rsid w:val="007E0A35"/>
    <w:rsid w:val="007E1467"/>
    <w:rsid w:val="007E1562"/>
    <w:rsid w:val="007E16F6"/>
    <w:rsid w:val="007E1937"/>
    <w:rsid w:val="007E2102"/>
    <w:rsid w:val="007E251B"/>
    <w:rsid w:val="007E264A"/>
    <w:rsid w:val="007E304B"/>
    <w:rsid w:val="007E43C0"/>
    <w:rsid w:val="007E45E9"/>
    <w:rsid w:val="007E493C"/>
    <w:rsid w:val="007E52B7"/>
    <w:rsid w:val="007E5580"/>
    <w:rsid w:val="007E5A54"/>
    <w:rsid w:val="007E5F0D"/>
    <w:rsid w:val="007E6398"/>
    <w:rsid w:val="007E7932"/>
    <w:rsid w:val="007E7D7E"/>
    <w:rsid w:val="007E7F0D"/>
    <w:rsid w:val="007E7F46"/>
    <w:rsid w:val="007F05E7"/>
    <w:rsid w:val="007F11BE"/>
    <w:rsid w:val="007F23F8"/>
    <w:rsid w:val="007F3743"/>
    <w:rsid w:val="007F447A"/>
    <w:rsid w:val="007F5088"/>
    <w:rsid w:val="007F51CA"/>
    <w:rsid w:val="007F53DE"/>
    <w:rsid w:val="007F5C69"/>
    <w:rsid w:val="007F638B"/>
    <w:rsid w:val="00800361"/>
    <w:rsid w:val="00800BE6"/>
    <w:rsid w:val="00802125"/>
    <w:rsid w:val="008022EC"/>
    <w:rsid w:val="00803143"/>
    <w:rsid w:val="00804860"/>
    <w:rsid w:val="00804AAF"/>
    <w:rsid w:val="008067DF"/>
    <w:rsid w:val="00806AF2"/>
    <w:rsid w:val="00806D6F"/>
    <w:rsid w:val="008100FD"/>
    <w:rsid w:val="008105F1"/>
    <w:rsid w:val="008108DC"/>
    <w:rsid w:val="0081111B"/>
    <w:rsid w:val="008118B3"/>
    <w:rsid w:val="00812629"/>
    <w:rsid w:val="00812D0F"/>
    <w:rsid w:val="00813962"/>
    <w:rsid w:val="0081476B"/>
    <w:rsid w:val="00814E7B"/>
    <w:rsid w:val="00815F14"/>
    <w:rsid w:val="008171CB"/>
    <w:rsid w:val="00817E55"/>
    <w:rsid w:val="00820DF8"/>
    <w:rsid w:val="00823EC8"/>
    <w:rsid w:val="00824132"/>
    <w:rsid w:val="008242AC"/>
    <w:rsid w:val="00824730"/>
    <w:rsid w:val="008249F5"/>
    <w:rsid w:val="00824F5B"/>
    <w:rsid w:val="008250F0"/>
    <w:rsid w:val="00825741"/>
    <w:rsid w:val="0082656D"/>
    <w:rsid w:val="00826A8D"/>
    <w:rsid w:val="00826BA4"/>
    <w:rsid w:val="00826E19"/>
    <w:rsid w:val="00826F4B"/>
    <w:rsid w:val="00826FBD"/>
    <w:rsid w:val="00830125"/>
    <w:rsid w:val="00830E38"/>
    <w:rsid w:val="008313D2"/>
    <w:rsid w:val="00831F99"/>
    <w:rsid w:val="008320C1"/>
    <w:rsid w:val="00832F9B"/>
    <w:rsid w:val="0083386A"/>
    <w:rsid w:val="00834331"/>
    <w:rsid w:val="0083448C"/>
    <w:rsid w:val="0083475A"/>
    <w:rsid w:val="00836A6A"/>
    <w:rsid w:val="00836A6E"/>
    <w:rsid w:val="008372F0"/>
    <w:rsid w:val="008374BC"/>
    <w:rsid w:val="008378FB"/>
    <w:rsid w:val="008406AE"/>
    <w:rsid w:val="00840E66"/>
    <w:rsid w:val="00841005"/>
    <w:rsid w:val="0084102A"/>
    <w:rsid w:val="008419A0"/>
    <w:rsid w:val="008424BA"/>
    <w:rsid w:val="008441EB"/>
    <w:rsid w:val="00844211"/>
    <w:rsid w:val="00845517"/>
    <w:rsid w:val="00846876"/>
    <w:rsid w:val="00846A6A"/>
    <w:rsid w:val="00847DBF"/>
    <w:rsid w:val="00850A49"/>
    <w:rsid w:val="00851A6D"/>
    <w:rsid w:val="00851AEE"/>
    <w:rsid w:val="00851DBA"/>
    <w:rsid w:val="0085248B"/>
    <w:rsid w:val="00852F97"/>
    <w:rsid w:val="008535BB"/>
    <w:rsid w:val="00853849"/>
    <w:rsid w:val="00853C1E"/>
    <w:rsid w:val="0085544E"/>
    <w:rsid w:val="0086008D"/>
    <w:rsid w:val="00860C51"/>
    <w:rsid w:val="008614D0"/>
    <w:rsid w:val="0086311C"/>
    <w:rsid w:val="008631B1"/>
    <w:rsid w:val="00863477"/>
    <w:rsid w:val="00863A40"/>
    <w:rsid w:val="00863B95"/>
    <w:rsid w:val="00864058"/>
    <w:rsid w:val="00864D47"/>
    <w:rsid w:val="00866AB6"/>
    <w:rsid w:val="00867029"/>
    <w:rsid w:val="008674A4"/>
    <w:rsid w:val="00867A35"/>
    <w:rsid w:val="00867A42"/>
    <w:rsid w:val="0087009B"/>
    <w:rsid w:val="00872A8C"/>
    <w:rsid w:val="00873058"/>
    <w:rsid w:val="00873199"/>
    <w:rsid w:val="00873526"/>
    <w:rsid w:val="008736C4"/>
    <w:rsid w:val="008737CB"/>
    <w:rsid w:val="0087413F"/>
    <w:rsid w:val="00874363"/>
    <w:rsid w:val="00874553"/>
    <w:rsid w:val="00874E25"/>
    <w:rsid w:val="00874F8E"/>
    <w:rsid w:val="008751DB"/>
    <w:rsid w:val="00875CB1"/>
    <w:rsid w:val="0087731B"/>
    <w:rsid w:val="008776BA"/>
    <w:rsid w:val="00880010"/>
    <w:rsid w:val="008805FC"/>
    <w:rsid w:val="00880709"/>
    <w:rsid w:val="00881671"/>
    <w:rsid w:val="00881758"/>
    <w:rsid w:val="00882A50"/>
    <w:rsid w:val="0088304A"/>
    <w:rsid w:val="008854CD"/>
    <w:rsid w:val="00885867"/>
    <w:rsid w:val="00885997"/>
    <w:rsid w:val="0088600B"/>
    <w:rsid w:val="00887F15"/>
    <w:rsid w:val="0089017D"/>
    <w:rsid w:val="00890317"/>
    <w:rsid w:val="00891192"/>
    <w:rsid w:val="008932E1"/>
    <w:rsid w:val="008946B4"/>
    <w:rsid w:val="00894CA3"/>
    <w:rsid w:val="008959EA"/>
    <w:rsid w:val="00897420"/>
    <w:rsid w:val="0089758A"/>
    <w:rsid w:val="00897DD4"/>
    <w:rsid w:val="008A004C"/>
    <w:rsid w:val="008A0BE7"/>
    <w:rsid w:val="008A0CA4"/>
    <w:rsid w:val="008A161D"/>
    <w:rsid w:val="008A1CE8"/>
    <w:rsid w:val="008A2C03"/>
    <w:rsid w:val="008A63CD"/>
    <w:rsid w:val="008A66FD"/>
    <w:rsid w:val="008A6BBC"/>
    <w:rsid w:val="008A6F62"/>
    <w:rsid w:val="008B0C75"/>
    <w:rsid w:val="008B1868"/>
    <w:rsid w:val="008B21B6"/>
    <w:rsid w:val="008B24E6"/>
    <w:rsid w:val="008B2507"/>
    <w:rsid w:val="008B2876"/>
    <w:rsid w:val="008B2F4E"/>
    <w:rsid w:val="008B3376"/>
    <w:rsid w:val="008B4320"/>
    <w:rsid w:val="008B580F"/>
    <w:rsid w:val="008B65E1"/>
    <w:rsid w:val="008B66F4"/>
    <w:rsid w:val="008B69D4"/>
    <w:rsid w:val="008B6EA1"/>
    <w:rsid w:val="008B7853"/>
    <w:rsid w:val="008C050C"/>
    <w:rsid w:val="008C201B"/>
    <w:rsid w:val="008C247D"/>
    <w:rsid w:val="008C2482"/>
    <w:rsid w:val="008C2CCE"/>
    <w:rsid w:val="008C35E6"/>
    <w:rsid w:val="008C3CA8"/>
    <w:rsid w:val="008C47AD"/>
    <w:rsid w:val="008C603E"/>
    <w:rsid w:val="008C6587"/>
    <w:rsid w:val="008C79E9"/>
    <w:rsid w:val="008D06B0"/>
    <w:rsid w:val="008D1700"/>
    <w:rsid w:val="008D1B16"/>
    <w:rsid w:val="008D3162"/>
    <w:rsid w:val="008D3F58"/>
    <w:rsid w:val="008D466A"/>
    <w:rsid w:val="008D47E0"/>
    <w:rsid w:val="008D4E48"/>
    <w:rsid w:val="008D64DD"/>
    <w:rsid w:val="008D6515"/>
    <w:rsid w:val="008D6A3D"/>
    <w:rsid w:val="008D77F7"/>
    <w:rsid w:val="008D7935"/>
    <w:rsid w:val="008D7FB6"/>
    <w:rsid w:val="008E0287"/>
    <w:rsid w:val="008E03C1"/>
    <w:rsid w:val="008E0D5E"/>
    <w:rsid w:val="008E195C"/>
    <w:rsid w:val="008E20B0"/>
    <w:rsid w:val="008E21BC"/>
    <w:rsid w:val="008E40A0"/>
    <w:rsid w:val="008E4384"/>
    <w:rsid w:val="008E4897"/>
    <w:rsid w:val="008E4F21"/>
    <w:rsid w:val="008E4FE9"/>
    <w:rsid w:val="008E553F"/>
    <w:rsid w:val="008E6875"/>
    <w:rsid w:val="008E6BEE"/>
    <w:rsid w:val="008E6D75"/>
    <w:rsid w:val="008E7088"/>
    <w:rsid w:val="008E74C9"/>
    <w:rsid w:val="008E7521"/>
    <w:rsid w:val="008E757C"/>
    <w:rsid w:val="008E7C9E"/>
    <w:rsid w:val="008F06AD"/>
    <w:rsid w:val="008F20B5"/>
    <w:rsid w:val="008F227A"/>
    <w:rsid w:val="008F2753"/>
    <w:rsid w:val="008F2869"/>
    <w:rsid w:val="008F34AB"/>
    <w:rsid w:val="008F35B1"/>
    <w:rsid w:val="008F3E2F"/>
    <w:rsid w:val="008F42D6"/>
    <w:rsid w:val="008F4643"/>
    <w:rsid w:val="008F4EB4"/>
    <w:rsid w:val="008F5281"/>
    <w:rsid w:val="008F5D20"/>
    <w:rsid w:val="008F5E0A"/>
    <w:rsid w:val="009000D5"/>
    <w:rsid w:val="009009AA"/>
    <w:rsid w:val="009028EC"/>
    <w:rsid w:val="0090331E"/>
    <w:rsid w:val="00903E81"/>
    <w:rsid w:val="009045C5"/>
    <w:rsid w:val="00904F88"/>
    <w:rsid w:val="0090617A"/>
    <w:rsid w:val="00906EDF"/>
    <w:rsid w:val="00910B5B"/>
    <w:rsid w:val="00911CB5"/>
    <w:rsid w:val="0091304A"/>
    <w:rsid w:val="0091349A"/>
    <w:rsid w:val="00913597"/>
    <w:rsid w:val="0091381B"/>
    <w:rsid w:val="00913ED9"/>
    <w:rsid w:val="00913EFC"/>
    <w:rsid w:val="00915E76"/>
    <w:rsid w:val="00921BE7"/>
    <w:rsid w:val="009228E5"/>
    <w:rsid w:val="00922B23"/>
    <w:rsid w:val="00922F81"/>
    <w:rsid w:val="009240BA"/>
    <w:rsid w:val="009243B2"/>
    <w:rsid w:val="00924552"/>
    <w:rsid w:val="00924F87"/>
    <w:rsid w:val="00925232"/>
    <w:rsid w:val="009256CA"/>
    <w:rsid w:val="00925A13"/>
    <w:rsid w:val="00925B90"/>
    <w:rsid w:val="00925D08"/>
    <w:rsid w:val="0092719F"/>
    <w:rsid w:val="00927467"/>
    <w:rsid w:val="009275D8"/>
    <w:rsid w:val="00927F50"/>
    <w:rsid w:val="00932354"/>
    <w:rsid w:val="009338A6"/>
    <w:rsid w:val="00933917"/>
    <w:rsid w:val="0093400D"/>
    <w:rsid w:val="00934106"/>
    <w:rsid w:val="009345F0"/>
    <w:rsid w:val="00934787"/>
    <w:rsid w:val="009354DF"/>
    <w:rsid w:val="009360F4"/>
    <w:rsid w:val="00936134"/>
    <w:rsid w:val="00936909"/>
    <w:rsid w:val="00936B8D"/>
    <w:rsid w:val="00937528"/>
    <w:rsid w:val="009418A2"/>
    <w:rsid w:val="00941B7C"/>
    <w:rsid w:val="00944C1E"/>
    <w:rsid w:val="0094580D"/>
    <w:rsid w:val="009467A8"/>
    <w:rsid w:val="00947BDF"/>
    <w:rsid w:val="009500AE"/>
    <w:rsid w:val="0095049F"/>
    <w:rsid w:val="00951474"/>
    <w:rsid w:val="009521B5"/>
    <w:rsid w:val="00952993"/>
    <w:rsid w:val="00952C0F"/>
    <w:rsid w:val="00952F52"/>
    <w:rsid w:val="0095333C"/>
    <w:rsid w:val="0095644E"/>
    <w:rsid w:val="00957AF3"/>
    <w:rsid w:val="00961367"/>
    <w:rsid w:val="00962205"/>
    <w:rsid w:val="009630BE"/>
    <w:rsid w:val="00963369"/>
    <w:rsid w:val="00963493"/>
    <w:rsid w:val="0096388C"/>
    <w:rsid w:val="00964665"/>
    <w:rsid w:val="00964A04"/>
    <w:rsid w:val="00964BB0"/>
    <w:rsid w:val="00964ED0"/>
    <w:rsid w:val="0096773B"/>
    <w:rsid w:val="00970294"/>
    <w:rsid w:val="00971098"/>
    <w:rsid w:val="00971928"/>
    <w:rsid w:val="009722C0"/>
    <w:rsid w:val="009727E9"/>
    <w:rsid w:val="0097396D"/>
    <w:rsid w:val="00973AFA"/>
    <w:rsid w:val="00974E32"/>
    <w:rsid w:val="009755A0"/>
    <w:rsid w:val="00975D0C"/>
    <w:rsid w:val="00980053"/>
    <w:rsid w:val="00980CBB"/>
    <w:rsid w:val="00980DC3"/>
    <w:rsid w:val="00980F24"/>
    <w:rsid w:val="009826C4"/>
    <w:rsid w:val="00982C41"/>
    <w:rsid w:val="00982DE6"/>
    <w:rsid w:val="0098335F"/>
    <w:rsid w:val="0098444C"/>
    <w:rsid w:val="009846DB"/>
    <w:rsid w:val="00984A07"/>
    <w:rsid w:val="00984CA7"/>
    <w:rsid w:val="00984E59"/>
    <w:rsid w:val="00985569"/>
    <w:rsid w:val="009874FA"/>
    <w:rsid w:val="009902E2"/>
    <w:rsid w:val="0099067D"/>
    <w:rsid w:val="00990D75"/>
    <w:rsid w:val="00994092"/>
    <w:rsid w:val="009942B6"/>
    <w:rsid w:val="0099694F"/>
    <w:rsid w:val="00996CF3"/>
    <w:rsid w:val="009978A2"/>
    <w:rsid w:val="009A0533"/>
    <w:rsid w:val="009A13B5"/>
    <w:rsid w:val="009A21C8"/>
    <w:rsid w:val="009A2937"/>
    <w:rsid w:val="009A2AEF"/>
    <w:rsid w:val="009A38DA"/>
    <w:rsid w:val="009A3BB9"/>
    <w:rsid w:val="009A5454"/>
    <w:rsid w:val="009A57B4"/>
    <w:rsid w:val="009A5977"/>
    <w:rsid w:val="009A647A"/>
    <w:rsid w:val="009A7CDA"/>
    <w:rsid w:val="009B269C"/>
    <w:rsid w:val="009B308E"/>
    <w:rsid w:val="009B4F8B"/>
    <w:rsid w:val="009B5113"/>
    <w:rsid w:val="009B54BA"/>
    <w:rsid w:val="009B6C7E"/>
    <w:rsid w:val="009B7133"/>
    <w:rsid w:val="009B74B3"/>
    <w:rsid w:val="009B766E"/>
    <w:rsid w:val="009B76B9"/>
    <w:rsid w:val="009B7981"/>
    <w:rsid w:val="009C01A6"/>
    <w:rsid w:val="009C0F0F"/>
    <w:rsid w:val="009C1338"/>
    <w:rsid w:val="009C1C2B"/>
    <w:rsid w:val="009C1E08"/>
    <w:rsid w:val="009C2A8E"/>
    <w:rsid w:val="009C2ABE"/>
    <w:rsid w:val="009C2D83"/>
    <w:rsid w:val="009C2DE7"/>
    <w:rsid w:val="009C323C"/>
    <w:rsid w:val="009C341C"/>
    <w:rsid w:val="009C3C5E"/>
    <w:rsid w:val="009C3CD8"/>
    <w:rsid w:val="009C3E42"/>
    <w:rsid w:val="009C50E0"/>
    <w:rsid w:val="009C54EF"/>
    <w:rsid w:val="009C5FFE"/>
    <w:rsid w:val="009C6B83"/>
    <w:rsid w:val="009D104D"/>
    <w:rsid w:val="009D1E4C"/>
    <w:rsid w:val="009D1E6E"/>
    <w:rsid w:val="009D25B0"/>
    <w:rsid w:val="009D4FC9"/>
    <w:rsid w:val="009D60FD"/>
    <w:rsid w:val="009D6E67"/>
    <w:rsid w:val="009E04B8"/>
    <w:rsid w:val="009E098E"/>
    <w:rsid w:val="009E0B0A"/>
    <w:rsid w:val="009E18AC"/>
    <w:rsid w:val="009E1FB1"/>
    <w:rsid w:val="009E28AD"/>
    <w:rsid w:val="009E2D86"/>
    <w:rsid w:val="009E41D6"/>
    <w:rsid w:val="009E4414"/>
    <w:rsid w:val="009E449B"/>
    <w:rsid w:val="009E4E3C"/>
    <w:rsid w:val="009E4ECC"/>
    <w:rsid w:val="009E5753"/>
    <w:rsid w:val="009E57A0"/>
    <w:rsid w:val="009E5FD4"/>
    <w:rsid w:val="009E65AF"/>
    <w:rsid w:val="009E7D65"/>
    <w:rsid w:val="009F05C6"/>
    <w:rsid w:val="009F162F"/>
    <w:rsid w:val="009F231C"/>
    <w:rsid w:val="009F29D6"/>
    <w:rsid w:val="009F3B7E"/>
    <w:rsid w:val="009F44B1"/>
    <w:rsid w:val="009F4913"/>
    <w:rsid w:val="009F4F94"/>
    <w:rsid w:val="009F56D9"/>
    <w:rsid w:val="009F5B8A"/>
    <w:rsid w:val="009F6AE7"/>
    <w:rsid w:val="00A00EE5"/>
    <w:rsid w:val="00A03519"/>
    <w:rsid w:val="00A03FCE"/>
    <w:rsid w:val="00A04D36"/>
    <w:rsid w:val="00A0526C"/>
    <w:rsid w:val="00A05B32"/>
    <w:rsid w:val="00A06198"/>
    <w:rsid w:val="00A062A6"/>
    <w:rsid w:val="00A0689F"/>
    <w:rsid w:val="00A06C6A"/>
    <w:rsid w:val="00A076B9"/>
    <w:rsid w:val="00A07DD2"/>
    <w:rsid w:val="00A11120"/>
    <w:rsid w:val="00A1274A"/>
    <w:rsid w:val="00A12BAC"/>
    <w:rsid w:val="00A14825"/>
    <w:rsid w:val="00A14F80"/>
    <w:rsid w:val="00A16AA6"/>
    <w:rsid w:val="00A16D4D"/>
    <w:rsid w:val="00A176D2"/>
    <w:rsid w:val="00A2100A"/>
    <w:rsid w:val="00A2188B"/>
    <w:rsid w:val="00A21B00"/>
    <w:rsid w:val="00A2326B"/>
    <w:rsid w:val="00A23789"/>
    <w:rsid w:val="00A23D59"/>
    <w:rsid w:val="00A2488E"/>
    <w:rsid w:val="00A24A01"/>
    <w:rsid w:val="00A24FA3"/>
    <w:rsid w:val="00A25390"/>
    <w:rsid w:val="00A25650"/>
    <w:rsid w:val="00A259C3"/>
    <w:rsid w:val="00A26509"/>
    <w:rsid w:val="00A306B1"/>
    <w:rsid w:val="00A30E74"/>
    <w:rsid w:val="00A31511"/>
    <w:rsid w:val="00A31C1C"/>
    <w:rsid w:val="00A32394"/>
    <w:rsid w:val="00A32581"/>
    <w:rsid w:val="00A32D56"/>
    <w:rsid w:val="00A332ED"/>
    <w:rsid w:val="00A33D59"/>
    <w:rsid w:val="00A340E6"/>
    <w:rsid w:val="00A345AB"/>
    <w:rsid w:val="00A34884"/>
    <w:rsid w:val="00A34BFA"/>
    <w:rsid w:val="00A34C43"/>
    <w:rsid w:val="00A36220"/>
    <w:rsid w:val="00A36516"/>
    <w:rsid w:val="00A36638"/>
    <w:rsid w:val="00A40C22"/>
    <w:rsid w:val="00A4118B"/>
    <w:rsid w:val="00A41875"/>
    <w:rsid w:val="00A42032"/>
    <w:rsid w:val="00A42C1C"/>
    <w:rsid w:val="00A437B0"/>
    <w:rsid w:val="00A43F47"/>
    <w:rsid w:val="00A4568D"/>
    <w:rsid w:val="00A466A9"/>
    <w:rsid w:val="00A47025"/>
    <w:rsid w:val="00A50884"/>
    <w:rsid w:val="00A50AAE"/>
    <w:rsid w:val="00A51855"/>
    <w:rsid w:val="00A51BC8"/>
    <w:rsid w:val="00A51DAD"/>
    <w:rsid w:val="00A52100"/>
    <w:rsid w:val="00A53FAB"/>
    <w:rsid w:val="00A562D4"/>
    <w:rsid w:val="00A56830"/>
    <w:rsid w:val="00A57FC8"/>
    <w:rsid w:val="00A606AE"/>
    <w:rsid w:val="00A618A9"/>
    <w:rsid w:val="00A6331C"/>
    <w:rsid w:val="00A679A0"/>
    <w:rsid w:val="00A67A55"/>
    <w:rsid w:val="00A67E21"/>
    <w:rsid w:val="00A7022E"/>
    <w:rsid w:val="00A70BFF"/>
    <w:rsid w:val="00A718BC"/>
    <w:rsid w:val="00A723A6"/>
    <w:rsid w:val="00A74170"/>
    <w:rsid w:val="00A755E1"/>
    <w:rsid w:val="00A76081"/>
    <w:rsid w:val="00A769E3"/>
    <w:rsid w:val="00A771B7"/>
    <w:rsid w:val="00A77E07"/>
    <w:rsid w:val="00A805A6"/>
    <w:rsid w:val="00A80DAD"/>
    <w:rsid w:val="00A817E6"/>
    <w:rsid w:val="00A81C2A"/>
    <w:rsid w:val="00A82127"/>
    <w:rsid w:val="00A82183"/>
    <w:rsid w:val="00A822E9"/>
    <w:rsid w:val="00A825A1"/>
    <w:rsid w:val="00A82686"/>
    <w:rsid w:val="00A82783"/>
    <w:rsid w:val="00A83465"/>
    <w:rsid w:val="00A835C0"/>
    <w:rsid w:val="00A8364F"/>
    <w:rsid w:val="00A84A8A"/>
    <w:rsid w:val="00A8500F"/>
    <w:rsid w:val="00A851A8"/>
    <w:rsid w:val="00A85715"/>
    <w:rsid w:val="00A857FC"/>
    <w:rsid w:val="00A85B2D"/>
    <w:rsid w:val="00A85B42"/>
    <w:rsid w:val="00A86764"/>
    <w:rsid w:val="00A86DDB"/>
    <w:rsid w:val="00A86FF2"/>
    <w:rsid w:val="00A87049"/>
    <w:rsid w:val="00A8712B"/>
    <w:rsid w:val="00A87492"/>
    <w:rsid w:val="00A875E2"/>
    <w:rsid w:val="00A87657"/>
    <w:rsid w:val="00A90275"/>
    <w:rsid w:val="00A903CB"/>
    <w:rsid w:val="00A90BC6"/>
    <w:rsid w:val="00A912C8"/>
    <w:rsid w:val="00A91470"/>
    <w:rsid w:val="00A918C0"/>
    <w:rsid w:val="00A91F1B"/>
    <w:rsid w:val="00A921D6"/>
    <w:rsid w:val="00A9275A"/>
    <w:rsid w:val="00A93746"/>
    <w:rsid w:val="00A93C93"/>
    <w:rsid w:val="00A94133"/>
    <w:rsid w:val="00A94711"/>
    <w:rsid w:val="00A95301"/>
    <w:rsid w:val="00A95A32"/>
    <w:rsid w:val="00A95CD7"/>
    <w:rsid w:val="00A9714E"/>
    <w:rsid w:val="00A9766B"/>
    <w:rsid w:val="00A9782F"/>
    <w:rsid w:val="00A978D2"/>
    <w:rsid w:val="00AA09F2"/>
    <w:rsid w:val="00AA10EE"/>
    <w:rsid w:val="00AA1702"/>
    <w:rsid w:val="00AA23AE"/>
    <w:rsid w:val="00AA3544"/>
    <w:rsid w:val="00AA3865"/>
    <w:rsid w:val="00AA3D40"/>
    <w:rsid w:val="00AA3EBD"/>
    <w:rsid w:val="00AA4F7A"/>
    <w:rsid w:val="00AA569C"/>
    <w:rsid w:val="00AA63E9"/>
    <w:rsid w:val="00AA6E88"/>
    <w:rsid w:val="00AA707B"/>
    <w:rsid w:val="00AB17CA"/>
    <w:rsid w:val="00AB1EF7"/>
    <w:rsid w:val="00AB1F97"/>
    <w:rsid w:val="00AB2CC9"/>
    <w:rsid w:val="00AB3B19"/>
    <w:rsid w:val="00AB3DD1"/>
    <w:rsid w:val="00AB4BCF"/>
    <w:rsid w:val="00AB4C3C"/>
    <w:rsid w:val="00AB53D9"/>
    <w:rsid w:val="00AB540C"/>
    <w:rsid w:val="00AB597A"/>
    <w:rsid w:val="00AB5ED7"/>
    <w:rsid w:val="00AB6880"/>
    <w:rsid w:val="00AB6ABE"/>
    <w:rsid w:val="00AB6FAF"/>
    <w:rsid w:val="00AB72A9"/>
    <w:rsid w:val="00AB743B"/>
    <w:rsid w:val="00AB782B"/>
    <w:rsid w:val="00AC005F"/>
    <w:rsid w:val="00AC0825"/>
    <w:rsid w:val="00AC0FCE"/>
    <w:rsid w:val="00AC2732"/>
    <w:rsid w:val="00AC2B9E"/>
    <w:rsid w:val="00AC3CB4"/>
    <w:rsid w:val="00AC49CE"/>
    <w:rsid w:val="00AC4FAD"/>
    <w:rsid w:val="00AC52B5"/>
    <w:rsid w:val="00AC52C0"/>
    <w:rsid w:val="00AC76C3"/>
    <w:rsid w:val="00AC76E6"/>
    <w:rsid w:val="00AD146A"/>
    <w:rsid w:val="00AD1AB5"/>
    <w:rsid w:val="00AD21E0"/>
    <w:rsid w:val="00AD3FF2"/>
    <w:rsid w:val="00AD45FB"/>
    <w:rsid w:val="00AD4E23"/>
    <w:rsid w:val="00AD5D2B"/>
    <w:rsid w:val="00AD5D87"/>
    <w:rsid w:val="00AD6B60"/>
    <w:rsid w:val="00AD7A62"/>
    <w:rsid w:val="00AE048E"/>
    <w:rsid w:val="00AE0F64"/>
    <w:rsid w:val="00AE2633"/>
    <w:rsid w:val="00AE3192"/>
    <w:rsid w:val="00AE3904"/>
    <w:rsid w:val="00AE3AB4"/>
    <w:rsid w:val="00AE4855"/>
    <w:rsid w:val="00AE50CC"/>
    <w:rsid w:val="00AE51F5"/>
    <w:rsid w:val="00AE55D6"/>
    <w:rsid w:val="00AE5AEA"/>
    <w:rsid w:val="00AE6949"/>
    <w:rsid w:val="00AE6A3A"/>
    <w:rsid w:val="00AE6B33"/>
    <w:rsid w:val="00AE75D0"/>
    <w:rsid w:val="00AE7CB6"/>
    <w:rsid w:val="00AF0D01"/>
    <w:rsid w:val="00AF11A2"/>
    <w:rsid w:val="00AF1212"/>
    <w:rsid w:val="00AF1EA7"/>
    <w:rsid w:val="00AF2455"/>
    <w:rsid w:val="00AF2792"/>
    <w:rsid w:val="00AF2916"/>
    <w:rsid w:val="00AF2C16"/>
    <w:rsid w:val="00AF3652"/>
    <w:rsid w:val="00AF6751"/>
    <w:rsid w:val="00AF6B0D"/>
    <w:rsid w:val="00AF6DF2"/>
    <w:rsid w:val="00AF74DB"/>
    <w:rsid w:val="00AF7A07"/>
    <w:rsid w:val="00B01645"/>
    <w:rsid w:val="00B01BBF"/>
    <w:rsid w:val="00B02DA0"/>
    <w:rsid w:val="00B04023"/>
    <w:rsid w:val="00B051D4"/>
    <w:rsid w:val="00B05471"/>
    <w:rsid w:val="00B05A80"/>
    <w:rsid w:val="00B05AF5"/>
    <w:rsid w:val="00B06DF0"/>
    <w:rsid w:val="00B07E24"/>
    <w:rsid w:val="00B07F7A"/>
    <w:rsid w:val="00B10963"/>
    <w:rsid w:val="00B11238"/>
    <w:rsid w:val="00B11BA1"/>
    <w:rsid w:val="00B128E7"/>
    <w:rsid w:val="00B1364C"/>
    <w:rsid w:val="00B13AF9"/>
    <w:rsid w:val="00B14DEE"/>
    <w:rsid w:val="00B1561E"/>
    <w:rsid w:val="00B162F7"/>
    <w:rsid w:val="00B16B86"/>
    <w:rsid w:val="00B16BA1"/>
    <w:rsid w:val="00B16C89"/>
    <w:rsid w:val="00B17A98"/>
    <w:rsid w:val="00B17C07"/>
    <w:rsid w:val="00B21262"/>
    <w:rsid w:val="00B21C02"/>
    <w:rsid w:val="00B220CB"/>
    <w:rsid w:val="00B2248B"/>
    <w:rsid w:val="00B227AC"/>
    <w:rsid w:val="00B2299C"/>
    <w:rsid w:val="00B22B72"/>
    <w:rsid w:val="00B234FD"/>
    <w:rsid w:val="00B23560"/>
    <w:rsid w:val="00B23A37"/>
    <w:rsid w:val="00B23B71"/>
    <w:rsid w:val="00B24101"/>
    <w:rsid w:val="00B2499F"/>
    <w:rsid w:val="00B25BC6"/>
    <w:rsid w:val="00B25E75"/>
    <w:rsid w:val="00B25F6A"/>
    <w:rsid w:val="00B26571"/>
    <w:rsid w:val="00B26CDA"/>
    <w:rsid w:val="00B2729F"/>
    <w:rsid w:val="00B27B20"/>
    <w:rsid w:val="00B27FC2"/>
    <w:rsid w:val="00B30471"/>
    <w:rsid w:val="00B30C88"/>
    <w:rsid w:val="00B318A3"/>
    <w:rsid w:val="00B32A6A"/>
    <w:rsid w:val="00B33626"/>
    <w:rsid w:val="00B33804"/>
    <w:rsid w:val="00B33A25"/>
    <w:rsid w:val="00B342B9"/>
    <w:rsid w:val="00B34796"/>
    <w:rsid w:val="00B35356"/>
    <w:rsid w:val="00B35B79"/>
    <w:rsid w:val="00B362F4"/>
    <w:rsid w:val="00B364E8"/>
    <w:rsid w:val="00B36E28"/>
    <w:rsid w:val="00B36FD9"/>
    <w:rsid w:val="00B37CA6"/>
    <w:rsid w:val="00B37D0D"/>
    <w:rsid w:val="00B37E43"/>
    <w:rsid w:val="00B40803"/>
    <w:rsid w:val="00B408F9"/>
    <w:rsid w:val="00B41044"/>
    <w:rsid w:val="00B41426"/>
    <w:rsid w:val="00B4187F"/>
    <w:rsid w:val="00B418BB"/>
    <w:rsid w:val="00B41919"/>
    <w:rsid w:val="00B41C56"/>
    <w:rsid w:val="00B4264E"/>
    <w:rsid w:val="00B431EC"/>
    <w:rsid w:val="00B43C62"/>
    <w:rsid w:val="00B44E79"/>
    <w:rsid w:val="00B44E91"/>
    <w:rsid w:val="00B44F57"/>
    <w:rsid w:val="00B452F8"/>
    <w:rsid w:val="00B454F2"/>
    <w:rsid w:val="00B4572B"/>
    <w:rsid w:val="00B457FE"/>
    <w:rsid w:val="00B459E1"/>
    <w:rsid w:val="00B46844"/>
    <w:rsid w:val="00B46BDC"/>
    <w:rsid w:val="00B47065"/>
    <w:rsid w:val="00B47204"/>
    <w:rsid w:val="00B47F94"/>
    <w:rsid w:val="00B50D39"/>
    <w:rsid w:val="00B52312"/>
    <w:rsid w:val="00B53A20"/>
    <w:rsid w:val="00B5622B"/>
    <w:rsid w:val="00B57437"/>
    <w:rsid w:val="00B57A72"/>
    <w:rsid w:val="00B57CA9"/>
    <w:rsid w:val="00B61196"/>
    <w:rsid w:val="00B612DD"/>
    <w:rsid w:val="00B61386"/>
    <w:rsid w:val="00B61436"/>
    <w:rsid w:val="00B61508"/>
    <w:rsid w:val="00B64060"/>
    <w:rsid w:val="00B660FB"/>
    <w:rsid w:val="00B677A9"/>
    <w:rsid w:val="00B701AC"/>
    <w:rsid w:val="00B70A86"/>
    <w:rsid w:val="00B70EBB"/>
    <w:rsid w:val="00B714AD"/>
    <w:rsid w:val="00B72C09"/>
    <w:rsid w:val="00B74848"/>
    <w:rsid w:val="00B74C40"/>
    <w:rsid w:val="00B74E29"/>
    <w:rsid w:val="00B74FE7"/>
    <w:rsid w:val="00B75596"/>
    <w:rsid w:val="00B755F7"/>
    <w:rsid w:val="00B766F2"/>
    <w:rsid w:val="00B76ED8"/>
    <w:rsid w:val="00B80063"/>
    <w:rsid w:val="00B80167"/>
    <w:rsid w:val="00B8135C"/>
    <w:rsid w:val="00B81499"/>
    <w:rsid w:val="00B8188C"/>
    <w:rsid w:val="00B8198E"/>
    <w:rsid w:val="00B81A3B"/>
    <w:rsid w:val="00B81E4C"/>
    <w:rsid w:val="00B827C6"/>
    <w:rsid w:val="00B82A0F"/>
    <w:rsid w:val="00B82A43"/>
    <w:rsid w:val="00B832A4"/>
    <w:rsid w:val="00B8371F"/>
    <w:rsid w:val="00B83A6B"/>
    <w:rsid w:val="00B83B44"/>
    <w:rsid w:val="00B8421F"/>
    <w:rsid w:val="00B8595C"/>
    <w:rsid w:val="00B861E9"/>
    <w:rsid w:val="00B86227"/>
    <w:rsid w:val="00B862AE"/>
    <w:rsid w:val="00B86343"/>
    <w:rsid w:val="00B863B5"/>
    <w:rsid w:val="00B876BD"/>
    <w:rsid w:val="00B878BB"/>
    <w:rsid w:val="00B8790D"/>
    <w:rsid w:val="00B91AB3"/>
    <w:rsid w:val="00B9333C"/>
    <w:rsid w:val="00B9341A"/>
    <w:rsid w:val="00B94C6E"/>
    <w:rsid w:val="00B96511"/>
    <w:rsid w:val="00B96A1D"/>
    <w:rsid w:val="00BA1156"/>
    <w:rsid w:val="00BA1162"/>
    <w:rsid w:val="00BA17DE"/>
    <w:rsid w:val="00BA360E"/>
    <w:rsid w:val="00BA3ADE"/>
    <w:rsid w:val="00BA3BBA"/>
    <w:rsid w:val="00BA3D3E"/>
    <w:rsid w:val="00BA3DBB"/>
    <w:rsid w:val="00BA3EC8"/>
    <w:rsid w:val="00BA3FC4"/>
    <w:rsid w:val="00BA453B"/>
    <w:rsid w:val="00BA4F7C"/>
    <w:rsid w:val="00BA5511"/>
    <w:rsid w:val="00BA5786"/>
    <w:rsid w:val="00BA5D30"/>
    <w:rsid w:val="00BA5FBD"/>
    <w:rsid w:val="00BA629A"/>
    <w:rsid w:val="00BA64A9"/>
    <w:rsid w:val="00BA68DE"/>
    <w:rsid w:val="00BA6C0B"/>
    <w:rsid w:val="00BA6FF9"/>
    <w:rsid w:val="00BA746D"/>
    <w:rsid w:val="00BA7783"/>
    <w:rsid w:val="00BB011D"/>
    <w:rsid w:val="00BB044B"/>
    <w:rsid w:val="00BB0FC5"/>
    <w:rsid w:val="00BB127D"/>
    <w:rsid w:val="00BB171A"/>
    <w:rsid w:val="00BB3AF1"/>
    <w:rsid w:val="00BB45F6"/>
    <w:rsid w:val="00BB5054"/>
    <w:rsid w:val="00BB5388"/>
    <w:rsid w:val="00BB57D3"/>
    <w:rsid w:val="00BB5C86"/>
    <w:rsid w:val="00BB637C"/>
    <w:rsid w:val="00BB6F74"/>
    <w:rsid w:val="00BB703B"/>
    <w:rsid w:val="00BC0A00"/>
    <w:rsid w:val="00BC0B0F"/>
    <w:rsid w:val="00BC0D90"/>
    <w:rsid w:val="00BC104F"/>
    <w:rsid w:val="00BC2356"/>
    <w:rsid w:val="00BC25AD"/>
    <w:rsid w:val="00BC3222"/>
    <w:rsid w:val="00BC5592"/>
    <w:rsid w:val="00BC5FB5"/>
    <w:rsid w:val="00BC72B9"/>
    <w:rsid w:val="00BC7810"/>
    <w:rsid w:val="00BD1EE0"/>
    <w:rsid w:val="00BD2AAF"/>
    <w:rsid w:val="00BD3F83"/>
    <w:rsid w:val="00BD5506"/>
    <w:rsid w:val="00BD639F"/>
    <w:rsid w:val="00BE0FEB"/>
    <w:rsid w:val="00BE12EC"/>
    <w:rsid w:val="00BE1896"/>
    <w:rsid w:val="00BE23AF"/>
    <w:rsid w:val="00BE29A3"/>
    <w:rsid w:val="00BE311F"/>
    <w:rsid w:val="00BE33EF"/>
    <w:rsid w:val="00BE3E4C"/>
    <w:rsid w:val="00BE4060"/>
    <w:rsid w:val="00BE44C0"/>
    <w:rsid w:val="00BE47D1"/>
    <w:rsid w:val="00BE5609"/>
    <w:rsid w:val="00BE5D32"/>
    <w:rsid w:val="00BE765F"/>
    <w:rsid w:val="00BE7BA8"/>
    <w:rsid w:val="00BF05DF"/>
    <w:rsid w:val="00BF1F45"/>
    <w:rsid w:val="00BF20A9"/>
    <w:rsid w:val="00BF23D6"/>
    <w:rsid w:val="00BF31D4"/>
    <w:rsid w:val="00BF4D59"/>
    <w:rsid w:val="00BF5DBB"/>
    <w:rsid w:val="00BF60D0"/>
    <w:rsid w:val="00BF6C29"/>
    <w:rsid w:val="00BF72FA"/>
    <w:rsid w:val="00BF793B"/>
    <w:rsid w:val="00BF7B4F"/>
    <w:rsid w:val="00C002D6"/>
    <w:rsid w:val="00C003CA"/>
    <w:rsid w:val="00C00D19"/>
    <w:rsid w:val="00C0106E"/>
    <w:rsid w:val="00C01A41"/>
    <w:rsid w:val="00C01AFD"/>
    <w:rsid w:val="00C01D16"/>
    <w:rsid w:val="00C01EE8"/>
    <w:rsid w:val="00C022A9"/>
    <w:rsid w:val="00C02F1F"/>
    <w:rsid w:val="00C03686"/>
    <w:rsid w:val="00C0400E"/>
    <w:rsid w:val="00C04CC7"/>
    <w:rsid w:val="00C07205"/>
    <w:rsid w:val="00C11479"/>
    <w:rsid w:val="00C11EA0"/>
    <w:rsid w:val="00C12473"/>
    <w:rsid w:val="00C126A3"/>
    <w:rsid w:val="00C12BB0"/>
    <w:rsid w:val="00C12FDE"/>
    <w:rsid w:val="00C1311A"/>
    <w:rsid w:val="00C133B2"/>
    <w:rsid w:val="00C1345D"/>
    <w:rsid w:val="00C13DB6"/>
    <w:rsid w:val="00C13FB6"/>
    <w:rsid w:val="00C14233"/>
    <w:rsid w:val="00C14257"/>
    <w:rsid w:val="00C14434"/>
    <w:rsid w:val="00C159CB"/>
    <w:rsid w:val="00C15AA0"/>
    <w:rsid w:val="00C167BE"/>
    <w:rsid w:val="00C16FBB"/>
    <w:rsid w:val="00C17A4F"/>
    <w:rsid w:val="00C17B50"/>
    <w:rsid w:val="00C2082C"/>
    <w:rsid w:val="00C21171"/>
    <w:rsid w:val="00C218AA"/>
    <w:rsid w:val="00C21C09"/>
    <w:rsid w:val="00C220C9"/>
    <w:rsid w:val="00C2248C"/>
    <w:rsid w:val="00C22596"/>
    <w:rsid w:val="00C237D6"/>
    <w:rsid w:val="00C23A15"/>
    <w:rsid w:val="00C2432C"/>
    <w:rsid w:val="00C24C97"/>
    <w:rsid w:val="00C25308"/>
    <w:rsid w:val="00C259C1"/>
    <w:rsid w:val="00C25F32"/>
    <w:rsid w:val="00C26089"/>
    <w:rsid w:val="00C31187"/>
    <w:rsid w:val="00C3171F"/>
    <w:rsid w:val="00C31D55"/>
    <w:rsid w:val="00C3223D"/>
    <w:rsid w:val="00C32C59"/>
    <w:rsid w:val="00C32DB5"/>
    <w:rsid w:val="00C3332F"/>
    <w:rsid w:val="00C33797"/>
    <w:rsid w:val="00C34DA7"/>
    <w:rsid w:val="00C36135"/>
    <w:rsid w:val="00C41123"/>
    <w:rsid w:val="00C41EF8"/>
    <w:rsid w:val="00C4299D"/>
    <w:rsid w:val="00C431AF"/>
    <w:rsid w:val="00C434B3"/>
    <w:rsid w:val="00C43532"/>
    <w:rsid w:val="00C4367F"/>
    <w:rsid w:val="00C4375C"/>
    <w:rsid w:val="00C43AB6"/>
    <w:rsid w:val="00C44332"/>
    <w:rsid w:val="00C4544A"/>
    <w:rsid w:val="00C45668"/>
    <w:rsid w:val="00C472C3"/>
    <w:rsid w:val="00C50130"/>
    <w:rsid w:val="00C50B00"/>
    <w:rsid w:val="00C5102D"/>
    <w:rsid w:val="00C5290A"/>
    <w:rsid w:val="00C52B05"/>
    <w:rsid w:val="00C544B0"/>
    <w:rsid w:val="00C54AD8"/>
    <w:rsid w:val="00C54D8B"/>
    <w:rsid w:val="00C55352"/>
    <w:rsid w:val="00C55FB1"/>
    <w:rsid w:val="00C570CD"/>
    <w:rsid w:val="00C571EF"/>
    <w:rsid w:val="00C57BC8"/>
    <w:rsid w:val="00C600ED"/>
    <w:rsid w:val="00C60B5F"/>
    <w:rsid w:val="00C60C94"/>
    <w:rsid w:val="00C60FC8"/>
    <w:rsid w:val="00C62179"/>
    <w:rsid w:val="00C62218"/>
    <w:rsid w:val="00C62497"/>
    <w:rsid w:val="00C62764"/>
    <w:rsid w:val="00C62B08"/>
    <w:rsid w:val="00C63260"/>
    <w:rsid w:val="00C63C5A"/>
    <w:rsid w:val="00C6480D"/>
    <w:rsid w:val="00C6547B"/>
    <w:rsid w:val="00C65FBF"/>
    <w:rsid w:val="00C66313"/>
    <w:rsid w:val="00C664AD"/>
    <w:rsid w:val="00C667AD"/>
    <w:rsid w:val="00C66CC3"/>
    <w:rsid w:val="00C66EBA"/>
    <w:rsid w:val="00C6736E"/>
    <w:rsid w:val="00C67CCF"/>
    <w:rsid w:val="00C701BD"/>
    <w:rsid w:val="00C70BB6"/>
    <w:rsid w:val="00C70E07"/>
    <w:rsid w:val="00C72179"/>
    <w:rsid w:val="00C726FC"/>
    <w:rsid w:val="00C74009"/>
    <w:rsid w:val="00C741C3"/>
    <w:rsid w:val="00C74295"/>
    <w:rsid w:val="00C74C91"/>
    <w:rsid w:val="00C75348"/>
    <w:rsid w:val="00C755AB"/>
    <w:rsid w:val="00C757E1"/>
    <w:rsid w:val="00C75B5F"/>
    <w:rsid w:val="00C772FF"/>
    <w:rsid w:val="00C77938"/>
    <w:rsid w:val="00C80372"/>
    <w:rsid w:val="00C81844"/>
    <w:rsid w:val="00C818EF"/>
    <w:rsid w:val="00C81F48"/>
    <w:rsid w:val="00C839FB"/>
    <w:rsid w:val="00C83F3D"/>
    <w:rsid w:val="00C84172"/>
    <w:rsid w:val="00C84618"/>
    <w:rsid w:val="00C84643"/>
    <w:rsid w:val="00C84F32"/>
    <w:rsid w:val="00C859A5"/>
    <w:rsid w:val="00C86DC9"/>
    <w:rsid w:val="00C9012F"/>
    <w:rsid w:val="00C90704"/>
    <w:rsid w:val="00C90A82"/>
    <w:rsid w:val="00C9100F"/>
    <w:rsid w:val="00C91A53"/>
    <w:rsid w:val="00C91C02"/>
    <w:rsid w:val="00C91E03"/>
    <w:rsid w:val="00C929B3"/>
    <w:rsid w:val="00C92AB6"/>
    <w:rsid w:val="00C92E26"/>
    <w:rsid w:val="00C93ABF"/>
    <w:rsid w:val="00C9412A"/>
    <w:rsid w:val="00C94A2D"/>
    <w:rsid w:val="00C94A55"/>
    <w:rsid w:val="00C94B91"/>
    <w:rsid w:val="00C9534A"/>
    <w:rsid w:val="00C96769"/>
    <w:rsid w:val="00C96E50"/>
    <w:rsid w:val="00C97B24"/>
    <w:rsid w:val="00CA1D4B"/>
    <w:rsid w:val="00CA3925"/>
    <w:rsid w:val="00CA3BC3"/>
    <w:rsid w:val="00CA3CB8"/>
    <w:rsid w:val="00CA40A1"/>
    <w:rsid w:val="00CA5027"/>
    <w:rsid w:val="00CA686C"/>
    <w:rsid w:val="00CA72B0"/>
    <w:rsid w:val="00CB0E31"/>
    <w:rsid w:val="00CB55C4"/>
    <w:rsid w:val="00CB5BCC"/>
    <w:rsid w:val="00CB72F1"/>
    <w:rsid w:val="00CB7A2B"/>
    <w:rsid w:val="00CC0A09"/>
    <w:rsid w:val="00CC0F01"/>
    <w:rsid w:val="00CC228D"/>
    <w:rsid w:val="00CC3422"/>
    <w:rsid w:val="00CC35C2"/>
    <w:rsid w:val="00CC3856"/>
    <w:rsid w:val="00CC3E97"/>
    <w:rsid w:val="00CC570E"/>
    <w:rsid w:val="00CC5E08"/>
    <w:rsid w:val="00CC623C"/>
    <w:rsid w:val="00CC65A0"/>
    <w:rsid w:val="00CC6694"/>
    <w:rsid w:val="00CD048B"/>
    <w:rsid w:val="00CD2E6E"/>
    <w:rsid w:val="00CD30EB"/>
    <w:rsid w:val="00CD3395"/>
    <w:rsid w:val="00CD33ED"/>
    <w:rsid w:val="00CD4183"/>
    <w:rsid w:val="00CD43F3"/>
    <w:rsid w:val="00CD4D84"/>
    <w:rsid w:val="00CD58DF"/>
    <w:rsid w:val="00CD5BC2"/>
    <w:rsid w:val="00CD6515"/>
    <w:rsid w:val="00CD6E2F"/>
    <w:rsid w:val="00CD7116"/>
    <w:rsid w:val="00CD780A"/>
    <w:rsid w:val="00CE04C5"/>
    <w:rsid w:val="00CE100D"/>
    <w:rsid w:val="00CE1458"/>
    <w:rsid w:val="00CE1D87"/>
    <w:rsid w:val="00CE2374"/>
    <w:rsid w:val="00CE2E73"/>
    <w:rsid w:val="00CE39B0"/>
    <w:rsid w:val="00CE4715"/>
    <w:rsid w:val="00CE4AA0"/>
    <w:rsid w:val="00CE4C4F"/>
    <w:rsid w:val="00CE4D6D"/>
    <w:rsid w:val="00CE58C6"/>
    <w:rsid w:val="00CE5D13"/>
    <w:rsid w:val="00CE6984"/>
    <w:rsid w:val="00CE6993"/>
    <w:rsid w:val="00CE747A"/>
    <w:rsid w:val="00CF0152"/>
    <w:rsid w:val="00CF0B94"/>
    <w:rsid w:val="00CF0EC2"/>
    <w:rsid w:val="00CF1938"/>
    <w:rsid w:val="00CF1B7D"/>
    <w:rsid w:val="00CF2527"/>
    <w:rsid w:val="00CF26DA"/>
    <w:rsid w:val="00CF3464"/>
    <w:rsid w:val="00CF3E1B"/>
    <w:rsid w:val="00CF415B"/>
    <w:rsid w:val="00CF4B9F"/>
    <w:rsid w:val="00CF5E10"/>
    <w:rsid w:val="00CF5E3D"/>
    <w:rsid w:val="00CF68CD"/>
    <w:rsid w:val="00CF6EDA"/>
    <w:rsid w:val="00CF72E1"/>
    <w:rsid w:val="00CF7730"/>
    <w:rsid w:val="00CF7C4A"/>
    <w:rsid w:val="00CF7E64"/>
    <w:rsid w:val="00D00E93"/>
    <w:rsid w:val="00D01729"/>
    <w:rsid w:val="00D0261D"/>
    <w:rsid w:val="00D026D0"/>
    <w:rsid w:val="00D027D3"/>
    <w:rsid w:val="00D02973"/>
    <w:rsid w:val="00D046C8"/>
    <w:rsid w:val="00D054C4"/>
    <w:rsid w:val="00D064D9"/>
    <w:rsid w:val="00D06536"/>
    <w:rsid w:val="00D06C33"/>
    <w:rsid w:val="00D10123"/>
    <w:rsid w:val="00D10664"/>
    <w:rsid w:val="00D1151D"/>
    <w:rsid w:val="00D119B0"/>
    <w:rsid w:val="00D11B7D"/>
    <w:rsid w:val="00D120B6"/>
    <w:rsid w:val="00D12B15"/>
    <w:rsid w:val="00D130F0"/>
    <w:rsid w:val="00D14778"/>
    <w:rsid w:val="00D14847"/>
    <w:rsid w:val="00D15CC9"/>
    <w:rsid w:val="00D16186"/>
    <w:rsid w:val="00D16328"/>
    <w:rsid w:val="00D1791A"/>
    <w:rsid w:val="00D17B02"/>
    <w:rsid w:val="00D17F4C"/>
    <w:rsid w:val="00D2047B"/>
    <w:rsid w:val="00D206EB"/>
    <w:rsid w:val="00D20DE9"/>
    <w:rsid w:val="00D21438"/>
    <w:rsid w:val="00D21C85"/>
    <w:rsid w:val="00D22622"/>
    <w:rsid w:val="00D22E13"/>
    <w:rsid w:val="00D23F32"/>
    <w:rsid w:val="00D245B3"/>
    <w:rsid w:val="00D24A14"/>
    <w:rsid w:val="00D24CCF"/>
    <w:rsid w:val="00D24F1C"/>
    <w:rsid w:val="00D26723"/>
    <w:rsid w:val="00D274BF"/>
    <w:rsid w:val="00D277D7"/>
    <w:rsid w:val="00D27835"/>
    <w:rsid w:val="00D27B20"/>
    <w:rsid w:val="00D30110"/>
    <w:rsid w:val="00D32059"/>
    <w:rsid w:val="00D340B0"/>
    <w:rsid w:val="00D341F9"/>
    <w:rsid w:val="00D34836"/>
    <w:rsid w:val="00D3543A"/>
    <w:rsid w:val="00D35550"/>
    <w:rsid w:val="00D37789"/>
    <w:rsid w:val="00D3798D"/>
    <w:rsid w:val="00D37C12"/>
    <w:rsid w:val="00D40A6F"/>
    <w:rsid w:val="00D41549"/>
    <w:rsid w:val="00D41C2C"/>
    <w:rsid w:val="00D42FD3"/>
    <w:rsid w:val="00D431F0"/>
    <w:rsid w:val="00D439D2"/>
    <w:rsid w:val="00D444CE"/>
    <w:rsid w:val="00D447A8"/>
    <w:rsid w:val="00D4484D"/>
    <w:rsid w:val="00D44AE8"/>
    <w:rsid w:val="00D45539"/>
    <w:rsid w:val="00D4564F"/>
    <w:rsid w:val="00D45A63"/>
    <w:rsid w:val="00D45AC9"/>
    <w:rsid w:val="00D4652F"/>
    <w:rsid w:val="00D46714"/>
    <w:rsid w:val="00D46E81"/>
    <w:rsid w:val="00D471CE"/>
    <w:rsid w:val="00D477CE"/>
    <w:rsid w:val="00D47CA8"/>
    <w:rsid w:val="00D50522"/>
    <w:rsid w:val="00D507CA"/>
    <w:rsid w:val="00D51324"/>
    <w:rsid w:val="00D5230C"/>
    <w:rsid w:val="00D53C82"/>
    <w:rsid w:val="00D543AA"/>
    <w:rsid w:val="00D54470"/>
    <w:rsid w:val="00D5504C"/>
    <w:rsid w:val="00D55473"/>
    <w:rsid w:val="00D555EB"/>
    <w:rsid w:val="00D55722"/>
    <w:rsid w:val="00D55AD2"/>
    <w:rsid w:val="00D56941"/>
    <w:rsid w:val="00D57157"/>
    <w:rsid w:val="00D57FAC"/>
    <w:rsid w:val="00D601DA"/>
    <w:rsid w:val="00D608ED"/>
    <w:rsid w:val="00D61764"/>
    <w:rsid w:val="00D61A11"/>
    <w:rsid w:val="00D61E96"/>
    <w:rsid w:val="00D62D27"/>
    <w:rsid w:val="00D6329A"/>
    <w:rsid w:val="00D63752"/>
    <w:rsid w:val="00D647FD"/>
    <w:rsid w:val="00D656FA"/>
    <w:rsid w:val="00D65BCB"/>
    <w:rsid w:val="00D67816"/>
    <w:rsid w:val="00D70E4A"/>
    <w:rsid w:val="00D71974"/>
    <w:rsid w:val="00D72458"/>
    <w:rsid w:val="00D738B7"/>
    <w:rsid w:val="00D73BCF"/>
    <w:rsid w:val="00D7479D"/>
    <w:rsid w:val="00D74FA3"/>
    <w:rsid w:val="00D750D5"/>
    <w:rsid w:val="00D76037"/>
    <w:rsid w:val="00D772D6"/>
    <w:rsid w:val="00D77AA4"/>
    <w:rsid w:val="00D77B47"/>
    <w:rsid w:val="00D77C74"/>
    <w:rsid w:val="00D77F83"/>
    <w:rsid w:val="00D80831"/>
    <w:rsid w:val="00D80A7A"/>
    <w:rsid w:val="00D810EB"/>
    <w:rsid w:val="00D8151C"/>
    <w:rsid w:val="00D8192E"/>
    <w:rsid w:val="00D81F83"/>
    <w:rsid w:val="00D834C9"/>
    <w:rsid w:val="00D83F61"/>
    <w:rsid w:val="00D84D83"/>
    <w:rsid w:val="00D869C2"/>
    <w:rsid w:val="00D87820"/>
    <w:rsid w:val="00D87FF7"/>
    <w:rsid w:val="00D90228"/>
    <w:rsid w:val="00D91593"/>
    <w:rsid w:val="00D9179B"/>
    <w:rsid w:val="00D91964"/>
    <w:rsid w:val="00D91B39"/>
    <w:rsid w:val="00D91EC1"/>
    <w:rsid w:val="00D92327"/>
    <w:rsid w:val="00D927F1"/>
    <w:rsid w:val="00D92A99"/>
    <w:rsid w:val="00D92CC9"/>
    <w:rsid w:val="00D93055"/>
    <w:rsid w:val="00D933ED"/>
    <w:rsid w:val="00D93454"/>
    <w:rsid w:val="00D9482E"/>
    <w:rsid w:val="00D94B10"/>
    <w:rsid w:val="00D94E86"/>
    <w:rsid w:val="00D963F0"/>
    <w:rsid w:val="00D964E4"/>
    <w:rsid w:val="00DA04D5"/>
    <w:rsid w:val="00DA056F"/>
    <w:rsid w:val="00DA105F"/>
    <w:rsid w:val="00DA1463"/>
    <w:rsid w:val="00DA1DCE"/>
    <w:rsid w:val="00DA275E"/>
    <w:rsid w:val="00DA29C9"/>
    <w:rsid w:val="00DA4832"/>
    <w:rsid w:val="00DA5D10"/>
    <w:rsid w:val="00DA6057"/>
    <w:rsid w:val="00DA692C"/>
    <w:rsid w:val="00DA6CDB"/>
    <w:rsid w:val="00DA6DDB"/>
    <w:rsid w:val="00DA714D"/>
    <w:rsid w:val="00DA7337"/>
    <w:rsid w:val="00DA7E2F"/>
    <w:rsid w:val="00DB012C"/>
    <w:rsid w:val="00DB07B6"/>
    <w:rsid w:val="00DB0EE4"/>
    <w:rsid w:val="00DB2C97"/>
    <w:rsid w:val="00DB31B1"/>
    <w:rsid w:val="00DB33DF"/>
    <w:rsid w:val="00DB3828"/>
    <w:rsid w:val="00DB3AE4"/>
    <w:rsid w:val="00DB3D22"/>
    <w:rsid w:val="00DB4501"/>
    <w:rsid w:val="00DB452E"/>
    <w:rsid w:val="00DB4847"/>
    <w:rsid w:val="00DB51E5"/>
    <w:rsid w:val="00DB662D"/>
    <w:rsid w:val="00DB6A86"/>
    <w:rsid w:val="00DB73D4"/>
    <w:rsid w:val="00DC0093"/>
    <w:rsid w:val="00DC0664"/>
    <w:rsid w:val="00DC0D70"/>
    <w:rsid w:val="00DC1371"/>
    <w:rsid w:val="00DC223F"/>
    <w:rsid w:val="00DC3F38"/>
    <w:rsid w:val="00DC432C"/>
    <w:rsid w:val="00DC44E6"/>
    <w:rsid w:val="00DC54F2"/>
    <w:rsid w:val="00DC59AA"/>
    <w:rsid w:val="00DC5A6E"/>
    <w:rsid w:val="00DC690F"/>
    <w:rsid w:val="00DC6E14"/>
    <w:rsid w:val="00DC7328"/>
    <w:rsid w:val="00DC7C48"/>
    <w:rsid w:val="00DC7D00"/>
    <w:rsid w:val="00DD069D"/>
    <w:rsid w:val="00DD0BC5"/>
    <w:rsid w:val="00DD1E99"/>
    <w:rsid w:val="00DD21ED"/>
    <w:rsid w:val="00DD28D5"/>
    <w:rsid w:val="00DD28DE"/>
    <w:rsid w:val="00DD3190"/>
    <w:rsid w:val="00DD33C0"/>
    <w:rsid w:val="00DD413A"/>
    <w:rsid w:val="00DD4941"/>
    <w:rsid w:val="00DD6A41"/>
    <w:rsid w:val="00DE0067"/>
    <w:rsid w:val="00DE0760"/>
    <w:rsid w:val="00DE0CB6"/>
    <w:rsid w:val="00DE176E"/>
    <w:rsid w:val="00DE1D8C"/>
    <w:rsid w:val="00DE258B"/>
    <w:rsid w:val="00DE266E"/>
    <w:rsid w:val="00DE343E"/>
    <w:rsid w:val="00DE517E"/>
    <w:rsid w:val="00DE5749"/>
    <w:rsid w:val="00DE7C8E"/>
    <w:rsid w:val="00DE7EFC"/>
    <w:rsid w:val="00DF07D4"/>
    <w:rsid w:val="00DF08AB"/>
    <w:rsid w:val="00DF11B8"/>
    <w:rsid w:val="00DF1823"/>
    <w:rsid w:val="00DF18A0"/>
    <w:rsid w:val="00DF1E07"/>
    <w:rsid w:val="00DF2B91"/>
    <w:rsid w:val="00DF2E45"/>
    <w:rsid w:val="00DF382A"/>
    <w:rsid w:val="00DF41C3"/>
    <w:rsid w:val="00DF5185"/>
    <w:rsid w:val="00DF5971"/>
    <w:rsid w:val="00DF5FA8"/>
    <w:rsid w:val="00DF6906"/>
    <w:rsid w:val="00DF6953"/>
    <w:rsid w:val="00DF6A0F"/>
    <w:rsid w:val="00DF7673"/>
    <w:rsid w:val="00E00151"/>
    <w:rsid w:val="00E00A7A"/>
    <w:rsid w:val="00E01207"/>
    <w:rsid w:val="00E01946"/>
    <w:rsid w:val="00E021AD"/>
    <w:rsid w:val="00E0240D"/>
    <w:rsid w:val="00E02458"/>
    <w:rsid w:val="00E02523"/>
    <w:rsid w:val="00E02CED"/>
    <w:rsid w:val="00E036EE"/>
    <w:rsid w:val="00E048D5"/>
    <w:rsid w:val="00E051C3"/>
    <w:rsid w:val="00E0535F"/>
    <w:rsid w:val="00E05A2B"/>
    <w:rsid w:val="00E1030E"/>
    <w:rsid w:val="00E10BE8"/>
    <w:rsid w:val="00E10CA7"/>
    <w:rsid w:val="00E10D99"/>
    <w:rsid w:val="00E118CE"/>
    <w:rsid w:val="00E121EB"/>
    <w:rsid w:val="00E132E6"/>
    <w:rsid w:val="00E136C9"/>
    <w:rsid w:val="00E139CB"/>
    <w:rsid w:val="00E13B4B"/>
    <w:rsid w:val="00E15E7C"/>
    <w:rsid w:val="00E162E3"/>
    <w:rsid w:val="00E16630"/>
    <w:rsid w:val="00E17CC6"/>
    <w:rsid w:val="00E17EED"/>
    <w:rsid w:val="00E17F53"/>
    <w:rsid w:val="00E20983"/>
    <w:rsid w:val="00E2130D"/>
    <w:rsid w:val="00E22524"/>
    <w:rsid w:val="00E225B4"/>
    <w:rsid w:val="00E22A49"/>
    <w:rsid w:val="00E22C39"/>
    <w:rsid w:val="00E22CD9"/>
    <w:rsid w:val="00E23026"/>
    <w:rsid w:val="00E23A95"/>
    <w:rsid w:val="00E23AA5"/>
    <w:rsid w:val="00E23D8C"/>
    <w:rsid w:val="00E23D8D"/>
    <w:rsid w:val="00E24261"/>
    <w:rsid w:val="00E2488D"/>
    <w:rsid w:val="00E25957"/>
    <w:rsid w:val="00E260CB"/>
    <w:rsid w:val="00E26A41"/>
    <w:rsid w:val="00E27009"/>
    <w:rsid w:val="00E272BB"/>
    <w:rsid w:val="00E27746"/>
    <w:rsid w:val="00E27B3C"/>
    <w:rsid w:val="00E30B82"/>
    <w:rsid w:val="00E3105C"/>
    <w:rsid w:val="00E31323"/>
    <w:rsid w:val="00E32D27"/>
    <w:rsid w:val="00E3386A"/>
    <w:rsid w:val="00E33C7A"/>
    <w:rsid w:val="00E342DC"/>
    <w:rsid w:val="00E345C2"/>
    <w:rsid w:val="00E346EB"/>
    <w:rsid w:val="00E3475B"/>
    <w:rsid w:val="00E3597A"/>
    <w:rsid w:val="00E35A9B"/>
    <w:rsid w:val="00E35C3B"/>
    <w:rsid w:val="00E368F6"/>
    <w:rsid w:val="00E372B2"/>
    <w:rsid w:val="00E373F1"/>
    <w:rsid w:val="00E37443"/>
    <w:rsid w:val="00E40489"/>
    <w:rsid w:val="00E40877"/>
    <w:rsid w:val="00E40A56"/>
    <w:rsid w:val="00E41287"/>
    <w:rsid w:val="00E418F0"/>
    <w:rsid w:val="00E41AE8"/>
    <w:rsid w:val="00E4239B"/>
    <w:rsid w:val="00E4246A"/>
    <w:rsid w:val="00E432C9"/>
    <w:rsid w:val="00E44A27"/>
    <w:rsid w:val="00E44CF3"/>
    <w:rsid w:val="00E45174"/>
    <w:rsid w:val="00E46462"/>
    <w:rsid w:val="00E4687B"/>
    <w:rsid w:val="00E46A46"/>
    <w:rsid w:val="00E47073"/>
    <w:rsid w:val="00E47204"/>
    <w:rsid w:val="00E4745F"/>
    <w:rsid w:val="00E476AB"/>
    <w:rsid w:val="00E47729"/>
    <w:rsid w:val="00E47FA0"/>
    <w:rsid w:val="00E50463"/>
    <w:rsid w:val="00E51436"/>
    <w:rsid w:val="00E51F49"/>
    <w:rsid w:val="00E521F1"/>
    <w:rsid w:val="00E52A5A"/>
    <w:rsid w:val="00E532F5"/>
    <w:rsid w:val="00E53D8E"/>
    <w:rsid w:val="00E55F88"/>
    <w:rsid w:val="00E56147"/>
    <w:rsid w:val="00E56269"/>
    <w:rsid w:val="00E56CE0"/>
    <w:rsid w:val="00E56FDA"/>
    <w:rsid w:val="00E57806"/>
    <w:rsid w:val="00E57D9C"/>
    <w:rsid w:val="00E57E91"/>
    <w:rsid w:val="00E60330"/>
    <w:rsid w:val="00E60A86"/>
    <w:rsid w:val="00E60D13"/>
    <w:rsid w:val="00E60E6D"/>
    <w:rsid w:val="00E61665"/>
    <w:rsid w:val="00E61B40"/>
    <w:rsid w:val="00E61D40"/>
    <w:rsid w:val="00E61D56"/>
    <w:rsid w:val="00E62B1A"/>
    <w:rsid w:val="00E64115"/>
    <w:rsid w:val="00E66463"/>
    <w:rsid w:val="00E66C6B"/>
    <w:rsid w:val="00E71362"/>
    <w:rsid w:val="00E719DF"/>
    <w:rsid w:val="00E72B06"/>
    <w:rsid w:val="00E730A5"/>
    <w:rsid w:val="00E73B68"/>
    <w:rsid w:val="00E73E8B"/>
    <w:rsid w:val="00E73E93"/>
    <w:rsid w:val="00E73FFB"/>
    <w:rsid w:val="00E74C11"/>
    <w:rsid w:val="00E75151"/>
    <w:rsid w:val="00E7537E"/>
    <w:rsid w:val="00E75B29"/>
    <w:rsid w:val="00E77098"/>
    <w:rsid w:val="00E77E49"/>
    <w:rsid w:val="00E803C3"/>
    <w:rsid w:val="00E808EB"/>
    <w:rsid w:val="00E80EA9"/>
    <w:rsid w:val="00E80F80"/>
    <w:rsid w:val="00E8125C"/>
    <w:rsid w:val="00E81A5C"/>
    <w:rsid w:val="00E81E05"/>
    <w:rsid w:val="00E821CA"/>
    <w:rsid w:val="00E8222C"/>
    <w:rsid w:val="00E8245E"/>
    <w:rsid w:val="00E833F0"/>
    <w:rsid w:val="00E83A48"/>
    <w:rsid w:val="00E8408A"/>
    <w:rsid w:val="00E84473"/>
    <w:rsid w:val="00E84B36"/>
    <w:rsid w:val="00E84E2C"/>
    <w:rsid w:val="00E85124"/>
    <w:rsid w:val="00E8586E"/>
    <w:rsid w:val="00E85C48"/>
    <w:rsid w:val="00E86A6E"/>
    <w:rsid w:val="00E87623"/>
    <w:rsid w:val="00E907C3"/>
    <w:rsid w:val="00E90D4C"/>
    <w:rsid w:val="00E91F78"/>
    <w:rsid w:val="00E92DD7"/>
    <w:rsid w:val="00E92E96"/>
    <w:rsid w:val="00E94440"/>
    <w:rsid w:val="00E947CF"/>
    <w:rsid w:val="00E94E52"/>
    <w:rsid w:val="00E957C0"/>
    <w:rsid w:val="00E975DD"/>
    <w:rsid w:val="00E976A8"/>
    <w:rsid w:val="00EA0595"/>
    <w:rsid w:val="00EA0A5D"/>
    <w:rsid w:val="00EA0AAE"/>
    <w:rsid w:val="00EA0D6C"/>
    <w:rsid w:val="00EA1A78"/>
    <w:rsid w:val="00EA3901"/>
    <w:rsid w:val="00EA455A"/>
    <w:rsid w:val="00EA5DAF"/>
    <w:rsid w:val="00EA63B3"/>
    <w:rsid w:val="00EA7C05"/>
    <w:rsid w:val="00EA7E68"/>
    <w:rsid w:val="00EB0134"/>
    <w:rsid w:val="00EB0DFA"/>
    <w:rsid w:val="00EB12AF"/>
    <w:rsid w:val="00EB16E1"/>
    <w:rsid w:val="00EB18E4"/>
    <w:rsid w:val="00EB2D31"/>
    <w:rsid w:val="00EB3415"/>
    <w:rsid w:val="00EB4EA4"/>
    <w:rsid w:val="00EB4F2D"/>
    <w:rsid w:val="00EB50F3"/>
    <w:rsid w:val="00EB5480"/>
    <w:rsid w:val="00EB5684"/>
    <w:rsid w:val="00EB58CC"/>
    <w:rsid w:val="00EB5BD1"/>
    <w:rsid w:val="00EB6269"/>
    <w:rsid w:val="00EB6B64"/>
    <w:rsid w:val="00EB7C28"/>
    <w:rsid w:val="00EC108D"/>
    <w:rsid w:val="00EC1625"/>
    <w:rsid w:val="00EC16F4"/>
    <w:rsid w:val="00EC2497"/>
    <w:rsid w:val="00EC24AB"/>
    <w:rsid w:val="00EC47A4"/>
    <w:rsid w:val="00EC4A6F"/>
    <w:rsid w:val="00EC5D42"/>
    <w:rsid w:val="00EC64AF"/>
    <w:rsid w:val="00EC6E36"/>
    <w:rsid w:val="00EC7B1B"/>
    <w:rsid w:val="00ED2768"/>
    <w:rsid w:val="00ED2CFE"/>
    <w:rsid w:val="00ED2E42"/>
    <w:rsid w:val="00ED335A"/>
    <w:rsid w:val="00ED362B"/>
    <w:rsid w:val="00ED3688"/>
    <w:rsid w:val="00ED3E0A"/>
    <w:rsid w:val="00ED4181"/>
    <w:rsid w:val="00ED449C"/>
    <w:rsid w:val="00ED510D"/>
    <w:rsid w:val="00ED5AF8"/>
    <w:rsid w:val="00ED6820"/>
    <w:rsid w:val="00ED6BD0"/>
    <w:rsid w:val="00ED6F4C"/>
    <w:rsid w:val="00ED7662"/>
    <w:rsid w:val="00ED7996"/>
    <w:rsid w:val="00EE01A2"/>
    <w:rsid w:val="00EE1BB9"/>
    <w:rsid w:val="00EE203E"/>
    <w:rsid w:val="00EE3BFA"/>
    <w:rsid w:val="00EE5DD8"/>
    <w:rsid w:val="00EE5EF0"/>
    <w:rsid w:val="00EE6140"/>
    <w:rsid w:val="00EE630C"/>
    <w:rsid w:val="00EE6B4E"/>
    <w:rsid w:val="00EE6C51"/>
    <w:rsid w:val="00EE7C14"/>
    <w:rsid w:val="00EF2F34"/>
    <w:rsid w:val="00EF3BFA"/>
    <w:rsid w:val="00EF4C53"/>
    <w:rsid w:val="00EF72AF"/>
    <w:rsid w:val="00EF7CA0"/>
    <w:rsid w:val="00F0122A"/>
    <w:rsid w:val="00F01316"/>
    <w:rsid w:val="00F01882"/>
    <w:rsid w:val="00F02D13"/>
    <w:rsid w:val="00F03AB0"/>
    <w:rsid w:val="00F04313"/>
    <w:rsid w:val="00F04608"/>
    <w:rsid w:val="00F04A45"/>
    <w:rsid w:val="00F04B60"/>
    <w:rsid w:val="00F071AC"/>
    <w:rsid w:val="00F0726F"/>
    <w:rsid w:val="00F073A0"/>
    <w:rsid w:val="00F074F8"/>
    <w:rsid w:val="00F10879"/>
    <w:rsid w:val="00F11432"/>
    <w:rsid w:val="00F11C6F"/>
    <w:rsid w:val="00F1253A"/>
    <w:rsid w:val="00F12DA7"/>
    <w:rsid w:val="00F14563"/>
    <w:rsid w:val="00F155AF"/>
    <w:rsid w:val="00F16052"/>
    <w:rsid w:val="00F16679"/>
    <w:rsid w:val="00F17B68"/>
    <w:rsid w:val="00F200E2"/>
    <w:rsid w:val="00F202F3"/>
    <w:rsid w:val="00F205A5"/>
    <w:rsid w:val="00F205FA"/>
    <w:rsid w:val="00F20615"/>
    <w:rsid w:val="00F2151F"/>
    <w:rsid w:val="00F218D4"/>
    <w:rsid w:val="00F21D21"/>
    <w:rsid w:val="00F22C14"/>
    <w:rsid w:val="00F23119"/>
    <w:rsid w:val="00F23D91"/>
    <w:rsid w:val="00F24829"/>
    <w:rsid w:val="00F248EB"/>
    <w:rsid w:val="00F24B15"/>
    <w:rsid w:val="00F24F83"/>
    <w:rsid w:val="00F24FDA"/>
    <w:rsid w:val="00F2663F"/>
    <w:rsid w:val="00F271B9"/>
    <w:rsid w:val="00F2764B"/>
    <w:rsid w:val="00F30BC1"/>
    <w:rsid w:val="00F30E39"/>
    <w:rsid w:val="00F312F4"/>
    <w:rsid w:val="00F32001"/>
    <w:rsid w:val="00F328FF"/>
    <w:rsid w:val="00F329A4"/>
    <w:rsid w:val="00F3405A"/>
    <w:rsid w:val="00F35725"/>
    <w:rsid w:val="00F35D63"/>
    <w:rsid w:val="00F365F9"/>
    <w:rsid w:val="00F3738F"/>
    <w:rsid w:val="00F373A4"/>
    <w:rsid w:val="00F40258"/>
    <w:rsid w:val="00F40BCF"/>
    <w:rsid w:val="00F429CC"/>
    <w:rsid w:val="00F42A9C"/>
    <w:rsid w:val="00F42FD1"/>
    <w:rsid w:val="00F432E9"/>
    <w:rsid w:val="00F433B0"/>
    <w:rsid w:val="00F4360D"/>
    <w:rsid w:val="00F43BBF"/>
    <w:rsid w:val="00F43F9E"/>
    <w:rsid w:val="00F44293"/>
    <w:rsid w:val="00F455ED"/>
    <w:rsid w:val="00F4589B"/>
    <w:rsid w:val="00F458A2"/>
    <w:rsid w:val="00F461BC"/>
    <w:rsid w:val="00F4629B"/>
    <w:rsid w:val="00F46751"/>
    <w:rsid w:val="00F46E58"/>
    <w:rsid w:val="00F46ED0"/>
    <w:rsid w:val="00F474A6"/>
    <w:rsid w:val="00F47931"/>
    <w:rsid w:val="00F47FA9"/>
    <w:rsid w:val="00F5126F"/>
    <w:rsid w:val="00F514CF"/>
    <w:rsid w:val="00F51DE0"/>
    <w:rsid w:val="00F51EB1"/>
    <w:rsid w:val="00F52B57"/>
    <w:rsid w:val="00F5375E"/>
    <w:rsid w:val="00F5390C"/>
    <w:rsid w:val="00F53DF0"/>
    <w:rsid w:val="00F53F04"/>
    <w:rsid w:val="00F541E7"/>
    <w:rsid w:val="00F54307"/>
    <w:rsid w:val="00F54922"/>
    <w:rsid w:val="00F54D18"/>
    <w:rsid w:val="00F55179"/>
    <w:rsid w:val="00F55243"/>
    <w:rsid w:val="00F5569E"/>
    <w:rsid w:val="00F55B2B"/>
    <w:rsid w:val="00F563A9"/>
    <w:rsid w:val="00F604F3"/>
    <w:rsid w:val="00F60FE2"/>
    <w:rsid w:val="00F61557"/>
    <w:rsid w:val="00F62353"/>
    <w:rsid w:val="00F62795"/>
    <w:rsid w:val="00F6393C"/>
    <w:rsid w:val="00F63D40"/>
    <w:rsid w:val="00F71471"/>
    <w:rsid w:val="00F727CF"/>
    <w:rsid w:val="00F73464"/>
    <w:rsid w:val="00F74180"/>
    <w:rsid w:val="00F75227"/>
    <w:rsid w:val="00F75B61"/>
    <w:rsid w:val="00F75DDB"/>
    <w:rsid w:val="00F76E26"/>
    <w:rsid w:val="00F771D5"/>
    <w:rsid w:val="00F77E08"/>
    <w:rsid w:val="00F80435"/>
    <w:rsid w:val="00F81C45"/>
    <w:rsid w:val="00F82714"/>
    <w:rsid w:val="00F835F9"/>
    <w:rsid w:val="00F8434A"/>
    <w:rsid w:val="00F848D4"/>
    <w:rsid w:val="00F8564E"/>
    <w:rsid w:val="00F8587E"/>
    <w:rsid w:val="00F860C4"/>
    <w:rsid w:val="00F8625D"/>
    <w:rsid w:val="00F86B31"/>
    <w:rsid w:val="00F86B7D"/>
    <w:rsid w:val="00F876FD"/>
    <w:rsid w:val="00F879BF"/>
    <w:rsid w:val="00F91347"/>
    <w:rsid w:val="00F9252B"/>
    <w:rsid w:val="00F927E2"/>
    <w:rsid w:val="00F92F55"/>
    <w:rsid w:val="00F934D7"/>
    <w:rsid w:val="00F938EF"/>
    <w:rsid w:val="00F93AE2"/>
    <w:rsid w:val="00F93B8D"/>
    <w:rsid w:val="00F95137"/>
    <w:rsid w:val="00F95610"/>
    <w:rsid w:val="00F95783"/>
    <w:rsid w:val="00F95F6F"/>
    <w:rsid w:val="00F9601F"/>
    <w:rsid w:val="00F96214"/>
    <w:rsid w:val="00F96D33"/>
    <w:rsid w:val="00F97E80"/>
    <w:rsid w:val="00FA1376"/>
    <w:rsid w:val="00FA176B"/>
    <w:rsid w:val="00FA1799"/>
    <w:rsid w:val="00FA1E84"/>
    <w:rsid w:val="00FA22D4"/>
    <w:rsid w:val="00FA28D5"/>
    <w:rsid w:val="00FA2B5A"/>
    <w:rsid w:val="00FA2F18"/>
    <w:rsid w:val="00FA366C"/>
    <w:rsid w:val="00FA3D2B"/>
    <w:rsid w:val="00FA3F65"/>
    <w:rsid w:val="00FA5906"/>
    <w:rsid w:val="00FA5B04"/>
    <w:rsid w:val="00FB00AD"/>
    <w:rsid w:val="00FB0A01"/>
    <w:rsid w:val="00FB0BFF"/>
    <w:rsid w:val="00FB0C20"/>
    <w:rsid w:val="00FB25AF"/>
    <w:rsid w:val="00FB28DE"/>
    <w:rsid w:val="00FB34AC"/>
    <w:rsid w:val="00FB3B17"/>
    <w:rsid w:val="00FB4B56"/>
    <w:rsid w:val="00FB5539"/>
    <w:rsid w:val="00FB55B5"/>
    <w:rsid w:val="00FB5673"/>
    <w:rsid w:val="00FB618E"/>
    <w:rsid w:val="00FB681F"/>
    <w:rsid w:val="00FB7F93"/>
    <w:rsid w:val="00FC0477"/>
    <w:rsid w:val="00FC0624"/>
    <w:rsid w:val="00FC0990"/>
    <w:rsid w:val="00FC0E3D"/>
    <w:rsid w:val="00FC2177"/>
    <w:rsid w:val="00FC312D"/>
    <w:rsid w:val="00FC3456"/>
    <w:rsid w:val="00FC3EF1"/>
    <w:rsid w:val="00FC4C5D"/>
    <w:rsid w:val="00FC532E"/>
    <w:rsid w:val="00FC5DE4"/>
    <w:rsid w:val="00FC631D"/>
    <w:rsid w:val="00FC67DF"/>
    <w:rsid w:val="00FC6F9B"/>
    <w:rsid w:val="00FC7094"/>
    <w:rsid w:val="00FC7989"/>
    <w:rsid w:val="00FC7C99"/>
    <w:rsid w:val="00FC7F15"/>
    <w:rsid w:val="00FD02BD"/>
    <w:rsid w:val="00FD0A89"/>
    <w:rsid w:val="00FD0FCC"/>
    <w:rsid w:val="00FD136C"/>
    <w:rsid w:val="00FD158D"/>
    <w:rsid w:val="00FD1A75"/>
    <w:rsid w:val="00FD2673"/>
    <w:rsid w:val="00FD39BC"/>
    <w:rsid w:val="00FD3D68"/>
    <w:rsid w:val="00FD459E"/>
    <w:rsid w:val="00FD46C4"/>
    <w:rsid w:val="00FD558C"/>
    <w:rsid w:val="00FD588B"/>
    <w:rsid w:val="00FD6E89"/>
    <w:rsid w:val="00FD760B"/>
    <w:rsid w:val="00FE01DE"/>
    <w:rsid w:val="00FE06FA"/>
    <w:rsid w:val="00FE1243"/>
    <w:rsid w:val="00FE1F96"/>
    <w:rsid w:val="00FE2B2F"/>
    <w:rsid w:val="00FE3368"/>
    <w:rsid w:val="00FE3522"/>
    <w:rsid w:val="00FE36EF"/>
    <w:rsid w:val="00FE472A"/>
    <w:rsid w:val="00FE4B52"/>
    <w:rsid w:val="00FE645F"/>
    <w:rsid w:val="00FE6A37"/>
    <w:rsid w:val="00FE7A2B"/>
    <w:rsid w:val="00FE7C2D"/>
    <w:rsid w:val="00FE7FFD"/>
    <w:rsid w:val="00FF006A"/>
    <w:rsid w:val="00FF0333"/>
    <w:rsid w:val="00FF1164"/>
    <w:rsid w:val="00FF1CCF"/>
    <w:rsid w:val="00FF26C0"/>
    <w:rsid w:val="00FF33AC"/>
    <w:rsid w:val="00FF42D6"/>
    <w:rsid w:val="00FF4A3D"/>
    <w:rsid w:val="00FF71A5"/>
    <w:rsid w:val="00FF77A7"/>
    <w:rsid w:val="00FF7AF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AF568A"/>
  <w15:chartTrackingRefBased/>
  <w15:docId w15:val="{749904C2-82D0-4D77-9D05-9F2540B455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iPriority="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rsid w:val="00674236"/>
    <w:pPr>
      <w:spacing w:before="120" w:after="120" w:line="276" w:lineRule="auto"/>
      <w:jc w:val="both"/>
    </w:pPr>
    <w:rPr>
      <w:rFonts w:ascii="Times New Roman" w:eastAsia="Times New Roman" w:hAnsi="Times New Roman" w:cs="Times New Roman"/>
      <w:lang w:bidi="en-US"/>
    </w:rPr>
  </w:style>
  <w:style w:type="paragraph" w:styleId="Heading1">
    <w:name w:val="heading 1"/>
    <w:aliases w:val="Section Heading"/>
    <w:basedOn w:val="BodyText"/>
    <w:next w:val="BodyText"/>
    <w:link w:val="Heading1Char"/>
    <w:rsid w:val="00386520"/>
    <w:pPr>
      <w:keepNext/>
      <w:keepLines/>
      <w:numPr>
        <w:numId w:val="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before="240" w:after="480"/>
      <w:jc w:val="center"/>
      <w:outlineLvl w:val="0"/>
    </w:pPr>
    <w:rPr>
      <w:rFonts w:eastAsia="Times New Roman" w:cs="Times New Roman"/>
      <w:b/>
      <w:bCs/>
      <w:caps/>
      <w:szCs w:val="32"/>
    </w:rPr>
  </w:style>
  <w:style w:type="paragraph" w:styleId="Heading2">
    <w:name w:val="heading 2"/>
    <w:aliases w:val="Numbered para level 1"/>
    <w:basedOn w:val="BodyText"/>
    <w:next w:val="BodyText"/>
    <w:link w:val="Heading2Char"/>
    <w:rsid w:val="00386520"/>
    <w:pPr>
      <w:keepNext/>
      <w:keepLines/>
      <w:numPr>
        <w:ilvl w:val="1"/>
        <w:numId w:val="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spacing w:before="240" w:line="276" w:lineRule="auto"/>
      <w:jc w:val="left"/>
      <w:outlineLvl w:val="1"/>
    </w:pPr>
    <w:rPr>
      <w:rFonts w:eastAsiaTheme="majorEastAsia" w:cstheme="majorBidi"/>
      <w:bCs/>
      <w:iCs/>
      <w:szCs w:val="28"/>
    </w:rPr>
  </w:style>
  <w:style w:type="paragraph" w:styleId="Heading3">
    <w:name w:val="heading 3"/>
    <w:aliases w:val="Second level headers"/>
    <w:basedOn w:val="BodyText"/>
    <w:next w:val="BodyText"/>
    <w:link w:val="Heading3Char"/>
    <w:rsid w:val="00386520"/>
    <w:pPr>
      <w:keepNext/>
      <w:keepLines/>
      <w:tabs>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jc w:val="left"/>
      <w:outlineLvl w:val="2"/>
    </w:pPr>
    <w:rPr>
      <w:rFonts w:eastAsia="Times New Roman" w:cs="Times New Roman"/>
      <w:b/>
      <w:bCs/>
      <w:szCs w:val="26"/>
    </w:rPr>
  </w:style>
  <w:style w:type="paragraph" w:styleId="Heading4">
    <w:name w:val="heading 4"/>
    <w:basedOn w:val="BodyText"/>
    <w:next w:val="BodyText"/>
    <w:link w:val="Heading4Char"/>
    <w:rsid w:val="00386520"/>
    <w:pPr>
      <w:numPr>
        <w:ilvl w:val="3"/>
        <w:numId w:val="1"/>
      </w:numPr>
      <w:tabs>
        <w:tab w:val="clear" w:pos="720"/>
        <w:tab w:val="left" w:pos="567"/>
        <w:tab w:val="left" w:pos="1134"/>
        <w:tab w:val="left" w:leader="underscore"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jc w:val="left"/>
      <w:outlineLvl w:val="3"/>
    </w:pPr>
    <w:rPr>
      <w:rFonts w:eastAsia="Times New Roman" w:cs="Times New Roman"/>
      <w:bCs/>
      <w:i/>
      <w:szCs w:val="28"/>
    </w:rPr>
  </w:style>
  <w:style w:type="paragraph" w:styleId="Heading5">
    <w:name w:val="heading 5"/>
    <w:basedOn w:val="Normal"/>
    <w:next w:val="Normal"/>
    <w:link w:val="Heading5Char"/>
    <w:rsid w:val="00386520"/>
    <w:pPr>
      <w:overflowPunct w:val="0"/>
      <w:autoSpaceDE w:val="0"/>
      <w:autoSpaceDN w:val="0"/>
      <w:adjustRightInd w:val="0"/>
      <w:spacing w:before="240" w:after="60" w:line="240" w:lineRule="auto"/>
      <w:textAlignment w:val="baseline"/>
      <w:outlineLvl w:val="4"/>
    </w:pPr>
    <w:rPr>
      <w:b/>
      <w:bCs/>
      <w:i/>
      <w:iCs/>
      <w:sz w:val="26"/>
      <w:szCs w:val="26"/>
    </w:rPr>
  </w:style>
  <w:style w:type="paragraph" w:styleId="Heading6">
    <w:name w:val="heading 6"/>
    <w:basedOn w:val="Normal"/>
    <w:next w:val="Normal"/>
    <w:link w:val="Heading6Char"/>
    <w:rsid w:val="00386520"/>
    <w:pPr>
      <w:overflowPunct w:val="0"/>
      <w:autoSpaceDE w:val="0"/>
      <w:autoSpaceDN w:val="0"/>
      <w:adjustRightInd w:val="0"/>
      <w:spacing w:before="240" w:after="60" w:line="240" w:lineRule="auto"/>
      <w:textAlignment w:val="baseline"/>
      <w:outlineLvl w:val="5"/>
    </w:pPr>
    <w:rPr>
      <w:b/>
      <w:bCs/>
      <w:sz w:val="24"/>
    </w:rPr>
  </w:style>
  <w:style w:type="paragraph" w:styleId="Heading7">
    <w:name w:val="heading 7"/>
    <w:basedOn w:val="Normal"/>
    <w:next w:val="Normal"/>
    <w:link w:val="Heading7Char"/>
    <w:rsid w:val="00386520"/>
    <w:pPr>
      <w:overflowPunct w:val="0"/>
      <w:autoSpaceDE w:val="0"/>
      <w:autoSpaceDN w:val="0"/>
      <w:adjustRightInd w:val="0"/>
      <w:spacing w:before="240" w:after="60" w:line="240" w:lineRule="auto"/>
      <w:textAlignment w:val="baseline"/>
      <w:outlineLvl w:val="6"/>
    </w:pPr>
    <w:rPr>
      <w:sz w:val="24"/>
      <w:szCs w:val="24"/>
    </w:rPr>
  </w:style>
  <w:style w:type="paragraph" w:styleId="Heading8">
    <w:name w:val="heading 8"/>
    <w:basedOn w:val="Normal"/>
    <w:next w:val="Normal"/>
    <w:link w:val="Heading8Char"/>
    <w:rsid w:val="00386520"/>
    <w:pPr>
      <w:overflowPunct w:val="0"/>
      <w:autoSpaceDE w:val="0"/>
      <w:autoSpaceDN w:val="0"/>
      <w:adjustRightInd w:val="0"/>
      <w:spacing w:before="240" w:after="60" w:line="240" w:lineRule="auto"/>
      <w:textAlignment w:val="baseline"/>
      <w:outlineLvl w:val="7"/>
    </w:pPr>
    <w:rPr>
      <w:i/>
      <w:iCs/>
      <w:sz w:val="24"/>
      <w:szCs w:val="24"/>
    </w:rPr>
  </w:style>
  <w:style w:type="paragraph" w:styleId="Heading9">
    <w:name w:val="heading 9"/>
    <w:basedOn w:val="Normal"/>
    <w:next w:val="Normal"/>
    <w:link w:val="Heading9Char"/>
    <w:rsid w:val="00386520"/>
    <w:pPr>
      <w:overflowPunct w:val="0"/>
      <w:autoSpaceDE w:val="0"/>
      <w:autoSpaceDN w:val="0"/>
      <w:adjustRightInd w:val="0"/>
      <w:spacing w:before="240" w:after="60" w:line="240" w:lineRule="auto"/>
      <w:textAlignment w:val="baseline"/>
      <w:outlineLvl w:val="8"/>
    </w:pPr>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nnexHeading1">
    <w:name w:val="Annex Heading 1"/>
    <w:basedOn w:val="BodyText"/>
    <w:next w:val="BodyText"/>
    <w:uiPriority w:val="1"/>
    <w:rsid w:val="00386520"/>
    <w:pPr>
      <w:keepNext/>
      <w:keepLines/>
      <w:pageBreakBefore/>
      <w:numPr>
        <w:numId w:val="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jc w:val="center"/>
    </w:pPr>
    <w:rPr>
      <w:rFonts w:eastAsia="Times New Roman" w:cs="Times New Roman"/>
      <w:b/>
      <w:caps/>
    </w:rPr>
  </w:style>
  <w:style w:type="paragraph" w:styleId="BodyText">
    <w:name w:val="Body Text"/>
    <w:link w:val="BodyTextChar"/>
    <w:uiPriority w:val="1"/>
    <w:unhideWhenUsed/>
    <w:qFormat/>
    <w:rsid w:val="00386520"/>
    <w:pPr>
      <w:spacing w:after="240" w:line="240" w:lineRule="auto"/>
      <w:jc w:val="both"/>
    </w:pPr>
    <w:rPr>
      <w:rFonts w:ascii="Times New Roman" w:hAnsi="Times New Roman"/>
      <w:sz w:val="24"/>
      <w:szCs w:val="20"/>
      <w:lang w:val="en-US"/>
    </w:rPr>
  </w:style>
  <w:style w:type="character" w:customStyle="1" w:styleId="BodyTextChar">
    <w:name w:val="Body Text Char"/>
    <w:basedOn w:val="DefaultParagraphFont"/>
    <w:link w:val="BodyText"/>
    <w:uiPriority w:val="1"/>
    <w:rsid w:val="00386520"/>
    <w:rPr>
      <w:rFonts w:ascii="Times New Roman" w:hAnsi="Times New Roman"/>
      <w:sz w:val="24"/>
      <w:szCs w:val="20"/>
      <w:lang w:val="en-US"/>
    </w:rPr>
  </w:style>
  <w:style w:type="paragraph" w:customStyle="1" w:styleId="AnnexHeading2">
    <w:name w:val="Annex Heading 2"/>
    <w:basedOn w:val="BodyText"/>
    <w:next w:val="BodyText"/>
    <w:uiPriority w:val="1"/>
    <w:rsid w:val="00386520"/>
    <w:pPr>
      <w:keepNext/>
      <w:keepLines/>
      <w:numPr>
        <w:ilvl w:val="1"/>
        <w:numId w:val="3"/>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jc w:val="left"/>
    </w:pPr>
    <w:rPr>
      <w:rFonts w:eastAsia="Times New Roman" w:cs="Times New Roman"/>
      <w:caps/>
    </w:rPr>
  </w:style>
  <w:style w:type="paragraph" w:customStyle="1" w:styleId="AnnexHeading3">
    <w:name w:val="Annex Heading 3"/>
    <w:basedOn w:val="BodyText"/>
    <w:next w:val="BodyText"/>
    <w:uiPriority w:val="1"/>
    <w:rsid w:val="00386520"/>
    <w:pPr>
      <w:keepNext/>
      <w:keepLines/>
      <w:numPr>
        <w:ilvl w:val="2"/>
        <w:numId w:val="3"/>
      </w:numPr>
      <w:tabs>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jc w:val="left"/>
    </w:pPr>
    <w:rPr>
      <w:rFonts w:eastAsia="Times New Roman" w:cs="Times New Roman"/>
      <w:b/>
    </w:rPr>
  </w:style>
  <w:style w:type="paragraph" w:customStyle="1" w:styleId="AnnexHeading4">
    <w:name w:val="Annex Heading 4"/>
    <w:basedOn w:val="BodyText"/>
    <w:next w:val="BodyText"/>
    <w:uiPriority w:val="1"/>
    <w:rsid w:val="00386520"/>
    <w:pPr>
      <w:numPr>
        <w:ilvl w:val="3"/>
        <w:numId w:val="3"/>
      </w:numPr>
      <w:tabs>
        <w:tab w:val="clear" w:pos="108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jc w:val="left"/>
    </w:pPr>
    <w:rPr>
      <w:rFonts w:eastAsia="Times New Roman" w:cs="Times New Roman"/>
      <w:i/>
    </w:rPr>
  </w:style>
  <w:style w:type="paragraph" w:customStyle="1" w:styleId="AnnexTitle">
    <w:name w:val="Annex Title"/>
    <w:uiPriority w:val="1"/>
    <w:rsid w:val="00386520"/>
    <w:pPr>
      <w:spacing w:after="0" w:line="480" w:lineRule="auto"/>
      <w:jc w:val="center"/>
    </w:pPr>
    <w:rPr>
      <w:rFonts w:ascii="Times New Roman" w:eastAsia="Times New Roman" w:hAnsi="Times New Roman" w:cs="Times New Roman"/>
      <w:b/>
      <w:caps/>
      <w:sz w:val="24"/>
      <w:szCs w:val="20"/>
      <w:lang w:val="en-US"/>
    </w:rPr>
  </w:style>
  <w:style w:type="paragraph" w:customStyle="1" w:styleId="AppendixHeading1">
    <w:name w:val="Appendix Heading 1"/>
    <w:basedOn w:val="BodyText"/>
    <w:next w:val="BodyText"/>
    <w:uiPriority w:val="1"/>
    <w:rsid w:val="00386520"/>
    <w:pPr>
      <w:keepNext/>
      <w:keepLines/>
      <w:pageBreakBefore/>
      <w:numPr>
        <w:numId w:val="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jc w:val="center"/>
    </w:pPr>
    <w:rPr>
      <w:rFonts w:eastAsia="Times New Roman" w:cs="Times New Roman"/>
      <w:b/>
      <w:caps/>
    </w:rPr>
  </w:style>
  <w:style w:type="paragraph" w:customStyle="1" w:styleId="AppendixHeading2">
    <w:name w:val="Appendix Heading 2"/>
    <w:basedOn w:val="BodyText"/>
    <w:next w:val="BodyText"/>
    <w:uiPriority w:val="1"/>
    <w:rsid w:val="00386520"/>
    <w:pPr>
      <w:keepNext/>
      <w:keepLines/>
      <w:numPr>
        <w:ilvl w:val="1"/>
        <w:numId w:val="4"/>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jc w:val="left"/>
    </w:pPr>
    <w:rPr>
      <w:rFonts w:eastAsia="Times New Roman" w:cs="Times New Roman"/>
      <w:caps/>
    </w:rPr>
  </w:style>
  <w:style w:type="paragraph" w:customStyle="1" w:styleId="AppendixHeading3">
    <w:name w:val="Appendix Heading 3"/>
    <w:basedOn w:val="BodyText"/>
    <w:next w:val="BodyText"/>
    <w:uiPriority w:val="1"/>
    <w:rsid w:val="00386520"/>
    <w:pPr>
      <w:keepNext/>
      <w:keepLines/>
      <w:numPr>
        <w:ilvl w:val="2"/>
        <w:numId w:val="4"/>
      </w:numPr>
      <w:tabs>
        <w:tab w:val="left" w:pos="85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jc w:val="left"/>
    </w:pPr>
    <w:rPr>
      <w:rFonts w:eastAsia="Times New Roman" w:cs="Times New Roman"/>
      <w:b/>
    </w:rPr>
  </w:style>
  <w:style w:type="paragraph" w:customStyle="1" w:styleId="AppendixHeading4">
    <w:name w:val="Appendix Heading 4"/>
    <w:basedOn w:val="BodyText"/>
    <w:next w:val="BodyText"/>
    <w:uiPriority w:val="1"/>
    <w:rsid w:val="00386520"/>
    <w:pPr>
      <w:numPr>
        <w:ilvl w:val="3"/>
        <w:numId w:val="4"/>
      </w:numPr>
      <w:tabs>
        <w:tab w:val="clear" w:pos="72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s>
      <w:jc w:val="left"/>
    </w:pPr>
    <w:rPr>
      <w:rFonts w:eastAsia="Times New Roman" w:cs="Times New Roman"/>
      <w:i/>
    </w:rPr>
  </w:style>
  <w:style w:type="paragraph" w:customStyle="1" w:styleId="AppendixTitle">
    <w:name w:val="Appendix Title"/>
    <w:basedOn w:val="BodyText"/>
    <w:uiPriority w:val="1"/>
    <w:rsid w:val="00386520"/>
    <w:pPr>
      <w:jc w:val="center"/>
    </w:pPr>
    <w:rPr>
      <w:rFonts w:eastAsia="Times New Roman" w:cs="Times New Roman"/>
      <w:b/>
      <w:caps/>
    </w:rPr>
  </w:style>
  <w:style w:type="paragraph" w:customStyle="1" w:styleId="BodyTextIndented">
    <w:name w:val="Body Text Indented"/>
    <w:basedOn w:val="BodyText"/>
    <w:uiPriority w:val="2"/>
    <w:rsid w:val="00386520"/>
    <w:pPr>
      <w:ind w:firstLine="567"/>
    </w:pPr>
    <w:rPr>
      <w:rFonts w:eastAsia="Times New Roman" w:cs="Times New Roman"/>
    </w:rPr>
  </w:style>
  <w:style w:type="paragraph" w:customStyle="1" w:styleId="BodyTextList">
    <w:name w:val="Body Text List"/>
    <w:basedOn w:val="BodyText"/>
    <w:uiPriority w:val="2"/>
    <w:rsid w:val="00386520"/>
    <w:pPr>
      <w:overflowPunct w:val="0"/>
      <w:autoSpaceDE w:val="0"/>
      <w:autoSpaceDN w:val="0"/>
      <w:adjustRightInd w:val="0"/>
      <w:spacing w:after="0"/>
      <w:ind w:left="567"/>
      <w:textAlignment w:val="baseline"/>
    </w:pPr>
    <w:rPr>
      <w:rFonts w:eastAsia="Times New Roman" w:cs="Times New Roman"/>
      <w:noProof/>
      <w:lang w:val="en-GB"/>
    </w:rPr>
  </w:style>
  <w:style w:type="paragraph" w:customStyle="1" w:styleId="Contents">
    <w:name w:val="Contents"/>
    <w:basedOn w:val="BodyText"/>
    <w:next w:val="BodyText"/>
    <w:uiPriority w:val="2"/>
    <w:rsid w:val="00386520"/>
    <w:pPr>
      <w:pageBreakBefore/>
      <w:jc w:val="center"/>
    </w:pPr>
    <w:rPr>
      <w:rFonts w:eastAsia="Times New Roman" w:cs="Times New Roman"/>
      <w:b/>
      <w:caps/>
    </w:rPr>
  </w:style>
  <w:style w:type="paragraph" w:customStyle="1" w:styleId="Foreword">
    <w:name w:val="Foreword"/>
    <w:basedOn w:val="BodyText"/>
    <w:next w:val="BodyText"/>
    <w:uiPriority w:val="1"/>
    <w:rsid w:val="00386520"/>
    <w:pPr>
      <w:pageBreakBefore/>
      <w:jc w:val="center"/>
    </w:pPr>
    <w:rPr>
      <w:rFonts w:eastAsia="Times New Roman" w:cs="Times New Roman"/>
      <w:b/>
      <w:caps/>
    </w:rPr>
  </w:style>
  <w:style w:type="paragraph" w:customStyle="1" w:styleId="Heading">
    <w:name w:val="Heading"/>
    <w:basedOn w:val="BodyText"/>
    <w:next w:val="BodyText"/>
    <w:uiPriority w:val="3"/>
    <w:rsid w:val="00386520"/>
    <w:pPr>
      <w:keepNext/>
      <w:keepLines/>
      <w:pageBreakBefore/>
      <w:tabs>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s>
      <w:ind w:left="567" w:hanging="567"/>
      <w:jc w:val="center"/>
    </w:pPr>
    <w:rPr>
      <w:rFonts w:eastAsia="Times New Roman" w:cs="Times New Roman"/>
      <w:b/>
      <w:caps/>
    </w:rPr>
  </w:style>
  <w:style w:type="paragraph" w:customStyle="1" w:styleId="IAEAEquation">
    <w:name w:val="IAEA Equation"/>
    <w:basedOn w:val="BodyText"/>
    <w:next w:val="BodyText"/>
    <w:uiPriority w:val="1"/>
    <w:rsid w:val="00386520"/>
    <w:pPr>
      <w:jc w:val="right"/>
    </w:pPr>
    <w:rPr>
      <w:rFonts w:eastAsia="Times New Roman" w:cs="Times New Roman"/>
      <w:iCs/>
    </w:rPr>
  </w:style>
  <w:style w:type="paragraph" w:customStyle="1" w:styleId="IAEAFigureCaption">
    <w:name w:val="IAEA Figure Caption"/>
    <w:basedOn w:val="BodyText"/>
    <w:next w:val="BodyText"/>
    <w:uiPriority w:val="1"/>
    <w:rsid w:val="00386520"/>
    <w:pPr>
      <w:keepNext/>
      <w:keepLines/>
      <w:jc w:val="center"/>
    </w:pPr>
    <w:rPr>
      <w:rFonts w:eastAsia="Times New Roman" w:cs="Times New Roman"/>
      <w:i/>
      <w:sz w:val="22"/>
    </w:rPr>
  </w:style>
  <w:style w:type="paragraph" w:customStyle="1" w:styleId="IAEAReferenceText">
    <w:name w:val="IAEA Reference Text"/>
    <w:basedOn w:val="BodyText"/>
    <w:next w:val="BodyText"/>
    <w:uiPriority w:val="1"/>
    <w:rsid w:val="00386520"/>
    <w:pPr>
      <w:spacing w:after="0"/>
    </w:pPr>
    <w:rPr>
      <w:rFonts w:eastAsia="Times New Roman" w:cs="Times New Roman"/>
    </w:rPr>
  </w:style>
  <w:style w:type="paragraph" w:customStyle="1" w:styleId="IAEATableFootnote">
    <w:name w:val="IAEA Table Footnote"/>
    <w:basedOn w:val="BodyText"/>
    <w:next w:val="BodyText"/>
    <w:uiPriority w:val="1"/>
    <w:rsid w:val="00386520"/>
    <w:pPr>
      <w:spacing w:before="60" w:after="0"/>
      <w:jc w:val="left"/>
    </w:pPr>
    <w:rPr>
      <w:rFonts w:eastAsia="Times New Roman" w:cs="Times New Roman"/>
      <w:sz w:val="22"/>
    </w:rPr>
  </w:style>
  <w:style w:type="paragraph" w:customStyle="1" w:styleId="IAEATableHeading">
    <w:name w:val="IAEA Table Heading"/>
    <w:basedOn w:val="BodyText"/>
    <w:next w:val="BodyText"/>
    <w:uiPriority w:val="1"/>
    <w:rsid w:val="00386520"/>
    <w:pPr>
      <w:keepNext/>
      <w:keepLines/>
      <w:spacing w:after="120"/>
      <w:jc w:val="left"/>
    </w:pPr>
    <w:rPr>
      <w:rFonts w:eastAsia="Times New Roman" w:cs="Times New Roman"/>
    </w:rPr>
  </w:style>
  <w:style w:type="paragraph" w:customStyle="1" w:styleId="ReferenceHeading">
    <w:name w:val="Reference Heading"/>
    <w:basedOn w:val="BodyText"/>
    <w:next w:val="BodyText"/>
    <w:uiPriority w:val="1"/>
    <w:rsid w:val="00386520"/>
    <w:pPr>
      <w:keepNext/>
      <w:keepLines/>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 w:val="left" w:pos="4820"/>
        <w:tab w:val="left" w:pos="5103"/>
        <w:tab w:val="left" w:pos="5387"/>
        <w:tab w:val="left" w:pos="5670"/>
        <w:tab w:val="left" w:pos="5954"/>
        <w:tab w:val="left" w:pos="6237"/>
        <w:tab w:val="left" w:pos="6521"/>
        <w:tab w:val="left" w:pos="6804"/>
        <w:tab w:val="left" w:pos="7088"/>
        <w:tab w:val="left" w:pos="7371"/>
        <w:tab w:val="left" w:pos="7655"/>
        <w:tab w:val="left" w:pos="7938"/>
        <w:tab w:val="left" w:pos="8222"/>
        <w:tab w:val="left" w:pos="8505"/>
      </w:tabs>
      <w:jc w:val="center"/>
    </w:pPr>
    <w:rPr>
      <w:rFonts w:eastAsia="Times New Roman" w:cs="Times New Roman"/>
      <w:b/>
      <w:caps/>
    </w:rPr>
  </w:style>
  <w:style w:type="paragraph" w:customStyle="1" w:styleId="zyxP1Footer">
    <w:name w:val="zyxP1_Footer"/>
    <w:basedOn w:val="Normal"/>
    <w:uiPriority w:val="99"/>
    <w:rsid w:val="00386520"/>
    <w:pPr>
      <w:widowControl w:val="0"/>
      <w:overflowPunct w:val="0"/>
      <w:autoSpaceDE w:val="0"/>
      <w:autoSpaceDN w:val="0"/>
      <w:adjustRightInd w:val="0"/>
      <w:spacing w:after="0" w:line="160" w:lineRule="exact"/>
      <w:ind w:left="108"/>
      <w:textAlignment w:val="baseline"/>
    </w:pPr>
    <w:rPr>
      <w:sz w:val="14"/>
      <w:szCs w:val="20"/>
    </w:rPr>
  </w:style>
  <w:style w:type="paragraph" w:customStyle="1" w:styleId="zyxCopies">
    <w:name w:val="zyxCopies"/>
    <w:basedOn w:val="zyxP1Footer"/>
    <w:uiPriority w:val="99"/>
    <w:rsid w:val="00386520"/>
    <w:pPr>
      <w:spacing w:line="200" w:lineRule="exact"/>
    </w:pPr>
    <w:rPr>
      <w:sz w:val="18"/>
    </w:rPr>
  </w:style>
  <w:style w:type="paragraph" w:customStyle="1" w:styleId="SubsectionHeaders">
    <w:name w:val="Subsection Headers"/>
    <w:basedOn w:val="BodyText"/>
    <w:link w:val="SubsectionHeadersChar"/>
    <w:uiPriority w:val="1"/>
    <w:rsid w:val="00386520"/>
    <w:pPr>
      <w:spacing w:before="120" w:after="360"/>
    </w:pPr>
    <w:rPr>
      <w:rFonts w:eastAsia="Times New Roman" w:cs="Times New Roman"/>
      <w:caps/>
    </w:rPr>
  </w:style>
  <w:style w:type="character" w:customStyle="1" w:styleId="SubsectionHeadersChar">
    <w:name w:val="Subsection Headers Char"/>
    <w:basedOn w:val="BodyTextChar"/>
    <w:link w:val="SubsectionHeaders"/>
    <w:uiPriority w:val="1"/>
    <w:rsid w:val="00386520"/>
    <w:rPr>
      <w:rFonts w:ascii="Times New Roman" w:eastAsia="Times New Roman" w:hAnsi="Times New Roman" w:cs="Times New Roman"/>
      <w:caps/>
      <w:sz w:val="24"/>
      <w:szCs w:val="20"/>
      <w:lang w:val="en-US"/>
    </w:rPr>
  </w:style>
  <w:style w:type="paragraph" w:customStyle="1" w:styleId="AlphabeticList">
    <w:name w:val="Alphabetic List"/>
    <w:basedOn w:val="Heading2"/>
    <w:link w:val="AlphabeticListChar"/>
    <w:uiPriority w:val="2"/>
    <w:rsid w:val="00386520"/>
    <w:pPr>
      <w:numPr>
        <w:ilvl w:val="0"/>
        <w:numId w:val="5"/>
      </w:numPr>
      <w:spacing w:line="240" w:lineRule="auto"/>
      <w:contextualSpacing/>
    </w:pPr>
    <w:rPr>
      <w:rFonts w:eastAsia="Times New Roman" w:cs="Times New Roman"/>
    </w:rPr>
  </w:style>
  <w:style w:type="character" w:customStyle="1" w:styleId="AlphabeticListChar">
    <w:name w:val="Alphabetic List Char"/>
    <w:basedOn w:val="Heading2Char"/>
    <w:link w:val="AlphabeticList"/>
    <w:uiPriority w:val="2"/>
    <w:rsid w:val="00386520"/>
    <w:rPr>
      <w:rFonts w:ascii="Times New Roman" w:eastAsia="Times New Roman" w:hAnsi="Times New Roman" w:cs="Times New Roman"/>
      <w:bCs/>
      <w:iCs/>
      <w:sz w:val="24"/>
      <w:szCs w:val="28"/>
      <w:lang w:val="en-US"/>
    </w:rPr>
  </w:style>
  <w:style w:type="character" w:customStyle="1" w:styleId="Heading2Char">
    <w:name w:val="Heading 2 Char"/>
    <w:aliases w:val="Numbered para level 1 Char"/>
    <w:basedOn w:val="DefaultParagraphFont"/>
    <w:link w:val="Heading2"/>
    <w:rsid w:val="00386520"/>
    <w:rPr>
      <w:rFonts w:ascii="Times New Roman" w:eastAsiaTheme="majorEastAsia" w:hAnsi="Times New Roman" w:cstheme="majorBidi"/>
      <w:bCs/>
      <w:iCs/>
      <w:sz w:val="24"/>
      <w:szCs w:val="28"/>
      <w:lang w:val="en-US"/>
    </w:rPr>
  </w:style>
  <w:style w:type="character" w:customStyle="1" w:styleId="Heading1Char">
    <w:name w:val="Heading 1 Char"/>
    <w:aliases w:val="Section Heading Char"/>
    <w:basedOn w:val="DefaultParagraphFont"/>
    <w:link w:val="Heading1"/>
    <w:rsid w:val="00386520"/>
    <w:rPr>
      <w:rFonts w:ascii="Times New Roman" w:eastAsia="Times New Roman" w:hAnsi="Times New Roman" w:cs="Times New Roman"/>
      <w:b/>
      <w:bCs/>
      <w:caps/>
      <w:sz w:val="24"/>
      <w:szCs w:val="32"/>
      <w:lang w:val="en-US"/>
    </w:rPr>
  </w:style>
  <w:style w:type="character" w:customStyle="1" w:styleId="Heading3Char">
    <w:name w:val="Heading 3 Char"/>
    <w:aliases w:val="Second level headers Char"/>
    <w:basedOn w:val="DefaultParagraphFont"/>
    <w:link w:val="Heading3"/>
    <w:rsid w:val="00386520"/>
    <w:rPr>
      <w:rFonts w:ascii="Times New Roman" w:eastAsia="Times New Roman" w:hAnsi="Times New Roman" w:cs="Times New Roman"/>
      <w:b/>
      <w:bCs/>
      <w:sz w:val="24"/>
      <w:szCs w:val="26"/>
      <w:lang w:val="en-US"/>
    </w:rPr>
  </w:style>
  <w:style w:type="character" w:customStyle="1" w:styleId="Heading4Char">
    <w:name w:val="Heading 4 Char"/>
    <w:basedOn w:val="DefaultParagraphFont"/>
    <w:link w:val="Heading4"/>
    <w:rsid w:val="00386520"/>
    <w:rPr>
      <w:rFonts w:ascii="Times New Roman" w:eastAsia="Times New Roman" w:hAnsi="Times New Roman" w:cs="Times New Roman"/>
      <w:bCs/>
      <w:i/>
      <w:sz w:val="24"/>
      <w:szCs w:val="28"/>
      <w:lang w:val="en-US"/>
    </w:rPr>
  </w:style>
  <w:style w:type="character" w:customStyle="1" w:styleId="Heading5Char">
    <w:name w:val="Heading 5 Char"/>
    <w:basedOn w:val="DefaultParagraphFont"/>
    <w:link w:val="Heading5"/>
    <w:rsid w:val="00386520"/>
    <w:rPr>
      <w:rFonts w:ascii="Times New Roman" w:eastAsia="Times New Roman" w:hAnsi="Times New Roman" w:cs="Times New Roman"/>
      <w:b/>
      <w:bCs/>
      <w:i/>
      <w:iCs/>
      <w:sz w:val="26"/>
      <w:szCs w:val="26"/>
      <w:lang w:bidi="en-US"/>
    </w:rPr>
  </w:style>
  <w:style w:type="character" w:customStyle="1" w:styleId="Heading6Char">
    <w:name w:val="Heading 6 Char"/>
    <w:basedOn w:val="DefaultParagraphFont"/>
    <w:link w:val="Heading6"/>
    <w:rsid w:val="00386520"/>
    <w:rPr>
      <w:rFonts w:ascii="Times New Roman" w:eastAsia="Times New Roman" w:hAnsi="Times New Roman" w:cs="Times New Roman"/>
      <w:b/>
      <w:bCs/>
      <w:sz w:val="24"/>
      <w:lang w:bidi="en-US"/>
    </w:rPr>
  </w:style>
  <w:style w:type="character" w:customStyle="1" w:styleId="Heading7Char">
    <w:name w:val="Heading 7 Char"/>
    <w:basedOn w:val="DefaultParagraphFont"/>
    <w:link w:val="Heading7"/>
    <w:rsid w:val="00386520"/>
    <w:rPr>
      <w:rFonts w:ascii="Times New Roman" w:eastAsia="Times New Roman" w:hAnsi="Times New Roman" w:cs="Times New Roman"/>
      <w:sz w:val="24"/>
      <w:szCs w:val="24"/>
      <w:lang w:bidi="en-US"/>
    </w:rPr>
  </w:style>
  <w:style w:type="character" w:customStyle="1" w:styleId="Heading8Char">
    <w:name w:val="Heading 8 Char"/>
    <w:basedOn w:val="DefaultParagraphFont"/>
    <w:link w:val="Heading8"/>
    <w:rsid w:val="00386520"/>
    <w:rPr>
      <w:rFonts w:ascii="Times New Roman" w:eastAsia="Times New Roman" w:hAnsi="Times New Roman" w:cs="Times New Roman"/>
      <w:i/>
      <w:iCs/>
      <w:sz w:val="24"/>
      <w:szCs w:val="24"/>
      <w:lang w:bidi="en-US"/>
    </w:rPr>
  </w:style>
  <w:style w:type="character" w:customStyle="1" w:styleId="Heading9Char">
    <w:name w:val="Heading 9 Char"/>
    <w:basedOn w:val="DefaultParagraphFont"/>
    <w:link w:val="Heading9"/>
    <w:rsid w:val="00386520"/>
    <w:rPr>
      <w:rFonts w:ascii="Arial" w:eastAsia="Times New Roman" w:hAnsi="Arial" w:cs="Times New Roman"/>
      <w:sz w:val="24"/>
      <w:lang w:bidi="en-US"/>
    </w:rPr>
  </w:style>
  <w:style w:type="paragraph" w:styleId="TOC1">
    <w:name w:val="toc 1"/>
    <w:basedOn w:val="BodyText"/>
    <w:next w:val="Normal"/>
    <w:uiPriority w:val="39"/>
    <w:rsid w:val="008067DF"/>
    <w:pPr>
      <w:spacing w:before="120" w:after="120" w:line="276" w:lineRule="auto"/>
      <w:jc w:val="left"/>
    </w:pPr>
    <w:rPr>
      <w:rFonts w:eastAsia="Times New Roman" w:cstheme="minorHAnsi"/>
      <w:bCs/>
      <w:caps/>
      <w:lang w:val="en-GB" w:bidi="en-US"/>
    </w:rPr>
  </w:style>
  <w:style w:type="paragraph" w:styleId="TOC2">
    <w:name w:val="toc 2"/>
    <w:basedOn w:val="BodyText"/>
    <w:next w:val="BodyText"/>
    <w:uiPriority w:val="39"/>
    <w:rsid w:val="00A16AA6"/>
    <w:pPr>
      <w:spacing w:after="0" w:line="276" w:lineRule="auto"/>
      <w:ind w:left="220"/>
      <w:jc w:val="left"/>
    </w:pPr>
    <w:rPr>
      <w:rFonts w:eastAsia="Times New Roman" w:cstheme="minorHAnsi"/>
      <w:smallCaps/>
      <w:lang w:val="en-GB" w:bidi="en-US"/>
    </w:rPr>
  </w:style>
  <w:style w:type="paragraph" w:styleId="TOC3">
    <w:name w:val="toc 3"/>
    <w:basedOn w:val="BodyText"/>
    <w:next w:val="BodyText"/>
    <w:uiPriority w:val="39"/>
    <w:rsid w:val="00386520"/>
    <w:pPr>
      <w:spacing w:after="0" w:line="276" w:lineRule="auto"/>
      <w:ind w:left="440"/>
      <w:jc w:val="left"/>
    </w:pPr>
    <w:rPr>
      <w:rFonts w:asciiTheme="minorHAnsi" w:eastAsia="Times New Roman" w:hAnsiTheme="minorHAnsi" w:cstheme="minorHAnsi"/>
      <w:i/>
      <w:iCs/>
      <w:sz w:val="20"/>
      <w:lang w:val="en-GB" w:bidi="en-US"/>
    </w:rPr>
  </w:style>
  <w:style w:type="paragraph" w:styleId="TOC4">
    <w:name w:val="toc 4"/>
    <w:basedOn w:val="BodyText"/>
    <w:next w:val="BodyText"/>
    <w:semiHidden/>
    <w:rsid w:val="006A474E"/>
    <w:pPr>
      <w:spacing w:after="0" w:line="276" w:lineRule="auto"/>
      <w:ind w:left="660"/>
      <w:jc w:val="left"/>
    </w:pPr>
    <w:rPr>
      <w:rFonts w:asciiTheme="minorHAnsi" w:eastAsia="Times New Roman" w:hAnsiTheme="minorHAnsi" w:cstheme="minorHAnsi"/>
      <w:sz w:val="18"/>
      <w:szCs w:val="18"/>
      <w:lang w:val="en-GB" w:bidi="en-US"/>
    </w:rPr>
  </w:style>
  <w:style w:type="paragraph" w:styleId="TOC5">
    <w:name w:val="toc 5"/>
    <w:basedOn w:val="BodyText"/>
    <w:next w:val="BodyText"/>
    <w:semiHidden/>
    <w:rsid w:val="006A474E"/>
    <w:pPr>
      <w:spacing w:after="0" w:line="276" w:lineRule="auto"/>
      <w:ind w:left="880"/>
      <w:jc w:val="left"/>
    </w:pPr>
    <w:rPr>
      <w:rFonts w:asciiTheme="minorHAnsi" w:eastAsia="Times New Roman" w:hAnsiTheme="minorHAnsi" w:cstheme="minorHAnsi"/>
      <w:sz w:val="18"/>
      <w:szCs w:val="18"/>
      <w:lang w:val="en-GB" w:bidi="en-US"/>
    </w:rPr>
  </w:style>
  <w:style w:type="paragraph" w:styleId="TOC6">
    <w:name w:val="toc 6"/>
    <w:basedOn w:val="Normal"/>
    <w:next w:val="Normal"/>
    <w:autoRedefine/>
    <w:semiHidden/>
    <w:rsid w:val="006A474E"/>
    <w:pPr>
      <w:spacing w:before="0" w:after="0"/>
      <w:ind w:left="1100"/>
      <w:jc w:val="left"/>
    </w:pPr>
    <w:rPr>
      <w:rFonts w:asciiTheme="minorHAnsi" w:hAnsiTheme="minorHAnsi" w:cstheme="minorHAnsi"/>
      <w:sz w:val="18"/>
      <w:szCs w:val="18"/>
    </w:rPr>
  </w:style>
  <w:style w:type="paragraph" w:styleId="TOC7">
    <w:name w:val="toc 7"/>
    <w:basedOn w:val="Normal"/>
    <w:next w:val="Normal"/>
    <w:autoRedefine/>
    <w:semiHidden/>
    <w:rsid w:val="006A474E"/>
    <w:pPr>
      <w:spacing w:before="0" w:after="0"/>
      <w:ind w:left="1320"/>
      <w:jc w:val="left"/>
    </w:pPr>
    <w:rPr>
      <w:rFonts w:asciiTheme="minorHAnsi" w:hAnsiTheme="minorHAnsi" w:cstheme="minorHAnsi"/>
      <w:sz w:val="18"/>
      <w:szCs w:val="18"/>
    </w:rPr>
  </w:style>
  <w:style w:type="paragraph" w:styleId="TOC8">
    <w:name w:val="toc 8"/>
    <w:basedOn w:val="Normal"/>
    <w:next w:val="Normal"/>
    <w:autoRedefine/>
    <w:semiHidden/>
    <w:rsid w:val="006A474E"/>
    <w:pPr>
      <w:spacing w:before="0" w:after="0"/>
      <w:ind w:left="1540"/>
      <w:jc w:val="left"/>
    </w:pPr>
    <w:rPr>
      <w:rFonts w:asciiTheme="minorHAnsi" w:hAnsiTheme="minorHAnsi" w:cstheme="minorHAnsi"/>
      <w:sz w:val="18"/>
      <w:szCs w:val="18"/>
    </w:rPr>
  </w:style>
  <w:style w:type="paragraph" w:styleId="TOC9">
    <w:name w:val="toc 9"/>
    <w:basedOn w:val="Normal"/>
    <w:next w:val="Normal"/>
    <w:autoRedefine/>
    <w:semiHidden/>
    <w:rsid w:val="006A474E"/>
    <w:pPr>
      <w:spacing w:before="0" w:after="0"/>
      <w:ind w:left="1760"/>
      <w:jc w:val="left"/>
    </w:pPr>
    <w:rPr>
      <w:rFonts w:asciiTheme="minorHAnsi" w:hAnsiTheme="minorHAnsi" w:cstheme="minorHAnsi"/>
      <w:sz w:val="18"/>
      <w:szCs w:val="18"/>
    </w:rPr>
  </w:style>
  <w:style w:type="paragraph" w:styleId="FootnoteText">
    <w:name w:val="footnote text"/>
    <w:basedOn w:val="Normal"/>
    <w:link w:val="FootnoteTextChar"/>
    <w:uiPriority w:val="99"/>
    <w:unhideWhenUsed/>
    <w:rsid w:val="00386520"/>
    <w:pPr>
      <w:spacing w:before="0" w:after="0" w:line="240" w:lineRule="auto"/>
      <w:ind w:firstLine="567"/>
    </w:pPr>
    <w:rPr>
      <w:sz w:val="18"/>
      <w:szCs w:val="20"/>
    </w:rPr>
  </w:style>
  <w:style w:type="character" w:customStyle="1" w:styleId="FootnoteTextChar">
    <w:name w:val="Footnote Text Char"/>
    <w:basedOn w:val="DefaultParagraphFont"/>
    <w:link w:val="FootnoteText"/>
    <w:uiPriority w:val="99"/>
    <w:rsid w:val="00386520"/>
    <w:rPr>
      <w:rFonts w:ascii="Times New Roman" w:eastAsia="Times New Roman" w:hAnsi="Times New Roman" w:cs="Times New Roman"/>
      <w:sz w:val="18"/>
      <w:szCs w:val="20"/>
      <w:lang w:bidi="en-US"/>
    </w:rPr>
  </w:style>
  <w:style w:type="paragraph" w:styleId="CommentText">
    <w:name w:val="annotation text"/>
    <w:basedOn w:val="Normal"/>
    <w:link w:val="CommentTextChar"/>
    <w:uiPriority w:val="99"/>
    <w:unhideWhenUsed/>
    <w:rsid w:val="006A474E"/>
    <w:pPr>
      <w:spacing w:line="240" w:lineRule="auto"/>
    </w:pPr>
    <w:rPr>
      <w:sz w:val="20"/>
      <w:szCs w:val="20"/>
    </w:rPr>
  </w:style>
  <w:style w:type="character" w:customStyle="1" w:styleId="CommentTextChar">
    <w:name w:val="Comment Text Char"/>
    <w:basedOn w:val="DefaultParagraphFont"/>
    <w:link w:val="CommentText"/>
    <w:uiPriority w:val="99"/>
    <w:rsid w:val="006A474E"/>
    <w:rPr>
      <w:rFonts w:ascii="Times New Roman" w:eastAsia="Times New Roman" w:hAnsi="Times New Roman" w:cs="Times New Roman"/>
      <w:sz w:val="20"/>
      <w:szCs w:val="20"/>
      <w:lang w:bidi="en-US"/>
    </w:rPr>
  </w:style>
  <w:style w:type="paragraph" w:styleId="Header">
    <w:name w:val="header"/>
    <w:basedOn w:val="Normal"/>
    <w:link w:val="HeaderChar"/>
    <w:uiPriority w:val="99"/>
    <w:rsid w:val="00386520"/>
    <w:pPr>
      <w:tabs>
        <w:tab w:val="center" w:pos="4513"/>
        <w:tab w:val="right" w:pos="9026"/>
      </w:tabs>
      <w:overflowPunct w:val="0"/>
      <w:autoSpaceDE w:val="0"/>
      <w:autoSpaceDN w:val="0"/>
      <w:adjustRightInd w:val="0"/>
      <w:spacing w:after="0" w:line="240" w:lineRule="auto"/>
      <w:textAlignment w:val="baseline"/>
    </w:pPr>
    <w:rPr>
      <w:sz w:val="24"/>
      <w:szCs w:val="20"/>
    </w:rPr>
  </w:style>
  <w:style w:type="character" w:customStyle="1" w:styleId="HeaderChar">
    <w:name w:val="Header Char"/>
    <w:basedOn w:val="DefaultParagraphFont"/>
    <w:link w:val="Header"/>
    <w:uiPriority w:val="99"/>
    <w:rsid w:val="00386520"/>
    <w:rPr>
      <w:rFonts w:ascii="Times New Roman" w:eastAsia="Times New Roman" w:hAnsi="Times New Roman" w:cs="Times New Roman"/>
      <w:sz w:val="24"/>
      <w:szCs w:val="20"/>
      <w:lang w:bidi="en-US"/>
    </w:rPr>
  </w:style>
  <w:style w:type="paragraph" w:styleId="Footer">
    <w:name w:val="footer"/>
    <w:basedOn w:val="BodyText"/>
    <w:next w:val="BodyText"/>
    <w:link w:val="FooterChar"/>
    <w:uiPriority w:val="99"/>
    <w:rsid w:val="00386520"/>
    <w:rPr>
      <w:rFonts w:eastAsia="Times New Roman" w:cs="Times New Roman"/>
      <w:sz w:val="22"/>
    </w:rPr>
  </w:style>
  <w:style w:type="character" w:customStyle="1" w:styleId="FooterChar">
    <w:name w:val="Footer Char"/>
    <w:basedOn w:val="DefaultParagraphFont"/>
    <w:link w:val="Footer"/>
    <w:uiPriority w:val="99"/>
    <w:rsid w:val="00386520"/>
    <w:rPr>
      <w:rFonts w:ascii="Times New Roman" w:eastAsia="Times New Roman" w:hAnsi="Times New Roman" w:cs="Times New Roman"/>
      <w:szCs w:val="20"/>
      <w:lang w:val="en-US"/>
    </w:rPr>
  </w:style>
  <w:style w:type="character" w:styleId="FootnoteReference">
    <w:name w:val="footnote reference"/>
    <w:basedOn w:val="DefaultParagraphFont"/>
    <w:uiPriority w:val="99"/>
    <w:semiHidden/>
    <w:unhideWhenUsed/>
    <w:rsid w:val="006A474E"/>
    <w:rPr>
      <w:vertAlign w:val="superscript"/>
    </w:rPr>
  </w:style>
  <w:style w:type="character" w:styleId="CommentReference">
    <w:name w:val="annotation reference"/>
    <w:basedOn w:val="DefaultParagraphFont"/>
    <w:uiPriority w:val="99"/>
    <w:semiHidden/>
    <w:unhideWhenUsed/>
    <w:rsid w:val="006A474E"/>
    <w:rPr>
      <w:sz w:val="16"/>
      <w:szCs w:val="16"/>
    </w:rPr>
  </w:style>
  <w:style w:type="paragraph" w:styleId="ListBullet3">
    <w:name w:val="List Bullet 3"/>
    <w:basedOn w:val="BodyText"/>
    <w:uiPriority w:val="99"/>
    <w:unhideWhenUsed/>
    <w:rsid w:val="00386520"/>
    <w:pPr>
      <w:numPr>
        <w:numId w:val="2"/>
      </w:numPr>
      <w:spacing w:before="120" w:after="120" w:line="360" w:lineRule="auto"/>
    </w:pPr>
    <w:rPr>
      <w:rFonts w:eastAsia="Times New Roman" w:cs="Times New Roman"/>
      <w:sz w:val="22"/>
      <w:szCs w:val="22"/>
      <w:lang w:val="en-GB" w:bidi="en-US"/>
    </w:rPr>
  </w:style>
  <w:style w:type="paragraph" w:styleId="ListNumber2">
    <w:name w:val="List Number 2"/>
    <w:basedOn w:val="BodyText"/>
    <w:uiPriority w:val="99"/>
    <w:unhideWhenUsed/>
    <w:rsid w:val="00386520"/>
    <w:pPr>
      <w:spacing w:before="120" w:after="120" w:line="360" w:lineRule="auto"/>
    </w:pPr>
    <w:rPr>
      <w:rFonts w:eastAsia="Times New Roman" w:cs="Times New Roman"/>
      <w:sz w:val="22"/>
      <w:szCs w:val="22"/>
      <w:lang w:val="en-GB" w:bidi="en-US"/>
    </w:rPr>
  </w:style>
  <w:style w:type="paragraph" w:styleId="Title">
    <w:name w:val="Title"/>
    <w:basedOn w:val="Normal"/>
    <w:next w:val="BodyText"/>
    <w:link w:val="TitleChar"/>
    <w:uiPriority w:val="1"/>
    <w:rsid w:val="00386520"/>
    <w:pPr>
      <w:overflowPunct w:val="0"/>
      <w:autoSpaceDE w:val="0"/>
      <w:autoSpaceDN w:val="0"/>
      <w:adjustRightInd w:val="0"/>
      <w:spacing w:before="2835" w:after="360" w:line="240" w:lineRule="auto"/>
      <w:jc w:val="right"/>
      <w:textAlignment w:val="baseline"/>
    </w:pPr>
    <w:rPr>
      <w:b/>
      <w:bCs/>
      <w:i/>
      <w:sz w:val="60"/>
      <w:szCs w:val="32"/>
    </w:rPr>
  </w:style>
  <w:style w:type="character" w:customStyle="1" w:styleId="TitleChar">
    <w:name w:val="Title Char"/>
    <w:basedOn w:val="DefaultParagraphFont"/>
    <w:link w:val="Title"/>
    <w:uiPriority w:val="1"/>
    <w:rsid w:val="00386520"/>
    <w:rPr>
      <w:rFonts w:ascii="Times New Roman" w:eastAsia="Times New Roman" w:hAnsi="Times New Roman" w:cs="Times New Roman"/>
      <w:b/>
      <w:bCs/>
      <w:i/>
      <w:sz w:val="60"/>
      <w:szCs w:val="32"/>
      <w:lang w:bidi="en-US"/>
    </w:rPr>
  </w:style>
  <w:style w:type="paragraph" w:styleId="BodyTextIndent">
    <w:name w:val="Body Text Indent"/>
    <w:basedOn w:val="Normal"/>
    <w:link w:val="BodyTextIndentChar"/>
    <w:uiPriority w:val="1"/>
    <w:semiHidden/>
    <w:unhideWhenUsed/>
    <w:rsid w:val="006A474E"/>
    <w:pPr>
      <w:overflowPunct w:val="0"/>
      <w:autoSpaceDE w:val="0"/>
      <w:autoSpaceDN w:val="0"/>
      <w:adjustRightInd w:val="0"/>
      <w:spacing w:line="240" w:lineRule="auto"/>
      <w:ind w:left="283"/>
      <w:textAlignment w:val="baseline"/>
    </w:pPr>
    <w:rPr>
      <w:sz w:val="24"/>
      <w:szCs w:val="20"/>
    </w:rPr>
  </w:style>
  <w:style w:type="character" w:customStyle="1" w:styleId="BodyTextIndentChar">
    <w:name w:val="Body Text Indent Char"/>
    <w:basedOn w:val="DefaultParagraphFont"/>
    <w:link w:val="BodyTextIndent"/>
    <w:uiPriority w:val="1"/>
    <w:semiHidden/>
    <w:rsid w:val="006A474E"/>
    <w:rPr>
      <w:rFonts w:ascii="Times New Roman" w:eastAsia="Times New Roman" w:hAnsi="Times New Roman" w:cs="Times New Roman"/>
      <w:sz w:val="24"/>
      <w:szCs w:val="20"/>
      <w:lang w:bidi="en-US"/>
    </w:rPr>
  </w:style>
  <w:style w:type="paragraph" w:styleId="Subtitle">
    <w:name w:val="Subtitle"/>
    <w:basedOn w:val="Normal"/>
    <w:next w:val="BodyText"/>
    <w:link w:val="SubtitleChar"/>
    <w:uiPriority w:val="1"/>
    <w:rsid w:val="00386520"/>
    <w:pPr>
      <w:overflowPunct w:val="0"/>
      <w:autoSpaceDE w:val="0"/>
      <w:autoSpaceDN w:val="0"/>
      <w:adjustRightInd w:val="0"/>
      <w:spacing w:after="240" w:line="240" w:lineRule="auto"/>
      <w:jc w:val="right"/>
      <w:textAlignment w:val="baseline"/>
    </w:pPr>
    <w:rPr>
      <w:b/>
      <w:i/>
      <w:sz w:val="32"/>
      <w:szCs w:val="24"/>
    </w:rPr>
  </w:style>
  <w:style w:type="character" w:customStyle="1" w:styleId="SubtitleChar">
    <w:name w:val="Subtitle Char"/>
    <w:basedOn w:val="DefaultParagraphFont"/>
    <w:link w:val="Subtitle"/>
    <w:uiPriority w:val="1"/>
    <w:rsid w:val="00386520"/>
    <w:rPr>
      <w:rFonts w:ascii="Times New Roman" w:eastAsia="Times New Roman" w:hAnsi="Times New Roman" w:cs="Times New Roman"/>
      <w:b/>
      <w:i/>
      <w:sz w:val="32"/>
      <w:szCs w:val="24"/>
      <w:lang w:bidi="en-US"/>
    </w:rPr>
  </w:style>
  <w:style w:type="character" w:styleId="Hyperlink">
    <w:name w:val="Hyperlink"/>
    <w:basedOn w:val="DefaultParagraphFont"/>
    <w:uiPriority w:val="99"/>
    <w:rsid w:val="00386520"/>
    <w:rPr>
      <w:color w:val="0000FF"/>
      <w:u w:val="single"/>
    </w:rPr>
  </w:style>
  <w:style w:type="paragraph" w:styleId="DocumentMap">
    <w:name w:val="Document Map"/>
    <w:basedOn w:val="Normal"/>
    <w:link w:val="DocumentMapChar"/>
    <w:uiPriority w:val="1"/>
    <w:semiHidden/>
    <w:rsid w:val="006A474E"/>
    <w:pPr>
      <w:shd w:val="clear" w:color="auto" w:fill="000080"/>
      <w:overflowPunct w:val="0"/>
      <w:autoSpaceDE w:val="0"/>
      <w:autoSpaceDN w:val="0"/>
      <w:adjustRightInd w:val="0"/>
      <w:spacing w:after="240" w:line="240" w:lineRule="auto"/>
      <w:textAlignment w:val="baseline"/>
    </w:pPr>
    <w:rPr>
      <w:rFonts w:ascii="Tahoma" w:hAnsi="Tahoma" w:cs="Tahoma"/>
      <w:sz w:val="24"/>
      <w:szCs w:val="20"/>
    </w:rPr>
  </w:style>
  <w:style w:type="character" w:customStyle="1" w:styleId="DocumentMapChar">
    <w:name w:val="Document Map Char"/>
    <w:basedOn w:val="DefaultParagraphFont"/>
    <w:link w:val="DocumentMap"/>
    <w:uiPriority w:val="1"/>
    <w:semiHidden/>
    <w:rsid w:val="006A474E"/>
    <w:rPr>
      <w:rFonts w:ascii="Tahoma" w:eastAsia="Times New Roman" w:hAnsi="Tahoma" w:cs="Tahoma"/>
      <w:sz w:val="24"/>
      <w:szCs w:val="20"/>
      <w:shd w:val="clear" w:color="auto" w:fill="000080"/>
      <w:lang w:bidi="en-US"/>
    </w:rPr>
  </w:style>
  <w:style w:type="paragraph" w:styleId="CommentSubject">
    <w:name w:val="annotation subject"/>
    <w:basedOn w:val="CommentText"/>
    <w:next w:val="CommentText"/>
    <w:link w:val="CommentSubjectChar"/>
    <w:uiPriority w:val="99"/>
    <w:semiHidden/>
    <w:unhideWhenUsed/>
    <w:rsid w:val="006A474E"/>
    <w:rPr>
      <w:b/>
      <w:bCs/>
    </w:rPr>
  </w:style>
  <w:style w:type="character" w:customStyle="1" w:styleId="CommentSubjectChar">
    <w:name w:val="Comment Subject Char"/>
    <w:basedOn w:val="CommentTextChar"/>
    <w:link w:val="CommentSubject"/>
    <w:uiPriority w:val="99"/>
    <w:semiHidden/>
    <w:rsid w:val="006A474E"/>
    <w:rPr>
      <w:rFonts w:ascii="Times New Roman" w:eastAsia="Times New Roman" w:hAnsi="Times New Roman" w:cs="Times New Roman"/>
      <w:b/>
      <w:bCs/>
      <w:sz w:val="20"/>
      <w:szCs w:val="20"/>
      <w:lang w:bidi="en-US"/>
    </w:rPr>
  </w:style>
  <w:style w:type="paragraph" w:styleId="BalloonText">
    <w:name w:val="Balloon Text"/>
    <w:basedOn w:val="Normal"/>
    <w:link w:val="BalloonTextChar"/>
    <w:uiPriority w:val="99"/>
    <w:semiHidden/>
    <w:unhideWhenUsed/>
    <w:rsid w:val="006A474E"/>
    <w:pPr>
      <w:spacing w:before="0"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474E"/>
    <w:rPr>
      <w:rFonts w:ascii="Segoe UI" w:eastAsia="Times New Roman" w:hAnsi="Segoe UI" w:cs="Segoe UI"/>
      <w:sz w:val="18"/>
      <w:szCs w:val="18"/>
      <w:lang w:bidi="en-US"/>
    </w:rPr>
  </w:style>
  <w:style w:type="table" w:styleId="TableGrid">
    <w:name w:val="Table Grid"/>
    <w:basedOn w:val="TableNormal"/>
    <w:rsid w:val="00386520"/>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386520"/>
    <w:pPr>
      <w:numPr>
        <w:numId w:val="0"/>
      </w:numPr>
      <w:tabs>
        <w:tab w:val="clear" w:pos="567"/>
        <w:tab w:val="clear" w:pos="1134"/>
        <w:tab w:val="clear" w:pos="1701"/>
        <w:tab w:val="clear" w:pos="2268"/>
        <w:tab w:val="clear" w:pos="2835"/>
        <w:tab w:val="clear" w:pos="3402"/>
        <w:tab w:val="clear" w:pos="3969"/>
        <w:tab w:val="clear" w:pos="4536"/>
        <w:tab w:val="clear" w:pos="5103"/>
        <w:tab w:val="clear" w:pos="5670"/>
        <w:tab w:val="clear" w:pos="6237"/>
        <w:tab w:val="clear" w:pos="6804"/>
        <w:tab w:val="clear" w:pos="7371"/>
        <w:tab w:val="clear" w:pos="7938"/>
        <w:tab w:val="clear" w:pos="8505"/>
      </w:tabs>
      <w:spacing w:after="0" w:line="259" w:lineRule="auto"/>
      <w:jc w:val="left"/>
      <w:outlineLvl w:val="9"/>
    </w:pPr>
    <w:rPr>
      <w:rFonts w:asciiTheme="majorHAnsi" w:eastAsiaTheme="majorEastAsia" w:hAnsiTheme="majorHAnsi" w:cstheme="majorBidi"/>
      <w:b w:val="0"/>
      <w:bCs w:val="0"/>
      <w:caps w:val="0"/>
      <w:color w:val="2F5496" w:themeColor="accent1" w:themeShade="BF"/>
      <w:sz w:val="32"/>
    </w:rPr>
  </w:style>
  <w:style w:type="paragraph" w:customStyle="1" w:styleId="SectionHeading">
    <w:name w:val="Section_Heading"/>
    <w:basedOn w:val="BodyText"/>
    <w:link w:val="SectionHeadingChar"/>
    <w:uiPriority w:val="1"/>
    <w:qFormat/>
    <w:rsid w:val="00880709"/>
    <w:pPr>
      <w:numPr>
        <w:numId w:val="6"/>
      </w:numPr>
      <w:spacing w:before="360" w:after="480"/>
      <w:jc w:val="center"/>
    </w:pPr>
    <w:rPr>
      <w:b/>
      <w:caps/>
    </w:rPr>
  </w:style>
  <w:style w:type="paragraph" w:customStyle="1" w:styleId="SubheadingSection">
    <w:name w:val="Subheading_Section"/>
    <w:basedOn w:val="BodyText"/>
    <w:link w:val="SubheadingSectionChar"/>
    <w:uiPriority w:val="1"/>
    <w:qFormat/>
    <w:rsid w:val="002A1CFD"/>
    <w:pPr>
      <w:keepNext/>
      <w:spacing w:before="360"/>
      <w:outlineLvl w:val="1"/>
    </w:pPr>
    <w:rPr>
      <w:rFonts w:cs="Times New Roman"/>
      <w:caps/>
      <w:szCs w:val="24"/>
      <w:lang w:val="en-GB"/>
    </w:rPr>
  </w:style>
  <w:style w:type="character" w:customStyle="1" w:styleId="SectionHeadingChar">
    <w:name w:val="Section_Heading Char"/>
    <w:basedOn w:val="BodyTextChar"/>
    <w:link w:val="SectionHeading"/>
    <w:uiPriority w:val="1"/>
    <w:rsid w:val="00880709"/>
    <w:rPr>
      <w:rFonts w:ascii="Times New Roman" w:hAnsi="Times New Roman"/>
      <w:b/>
      <w:caps/>
      <w:sz w:val="24"/>
      <w:szCs w:val="20"/>
      <w:lang w:val="en-US"/>
    </w:rPr>
  </w:style>
  <w:style w:type="paragraph" w:customStyle="1" w:styleId="Paragraphnumbering">
    <w:name w:val="Paragraph numbering"/>
    <w:basedOn w:val="BodyText"/>
    <w:link w:val="ParagraphnumberingChar"/>
    <w:uiPriority w:val="1"/>
    <w:qFormat/>
    <w:rsid w:val="0012240A"/>
    <w:pPr>
      <w:numPr>
        <w:ilvl w:val="2"/>
        <w:numId w:val="6"/>
      </w:numPr>
      <w:spacing w:before="240"/>
    </w:pPr>
  </w:style>
  <w:style w:type="character" w:customStyle="1" w:styleId="SubheadingSectionChar">
    <w:name w:val="Subheading_Section Char"/>
    <w:basedOn w:val="BodyTextChar"/>
    <w:link w:val="SubheadingSection"/>
    <w:uiPriority w:val="1"/>
    <w:rsid w:val="002A1CFD"/>
    <w:rPr>
      <w:rFonts w:ascii="Times New Roman" w:hAnsi="Times New Roman" w:cs="Times New Roman"/>
      <w:caps/>
      <w:sz w:val="24"/>
      <w:szCs w:val="24"/>
      <w:lang w:val="en-US"/>
    </w:rPr>
  </w:style>
  <w:style w:type="paragraph" w:customStyle="1" w:styleId="SecondSubheading">
    <w:name w:val="Second_Subheading"/>
    <w:basedOn w:val="BodyText"/>
    <w:link w:val="SecondSubheadingChar"/>
    <w:uiPriority w:val="1"/>
    <w:qFormat/>
    <w:rsid w:val="00880709"/>
    <w:pPr>
      <w:numPr>
        <w:ilvl w:val="3"/>
        <w:numId w:val="6"/>
      </w:numPr>
      <w:spacing w:before="240"/>
    </w:pPr>
    <w:rPr>
      <w:b/>
      <w:bCs/>
    </w:rPr>
  </w:style>
  <w:style w:type="character" w:customStyle="1" w:styleId="ParagraphnumberingChar">
    <w:name w:val="Paragraph numbering Char"/>
    <w:basedOn w:val="BodyTextChar"/>
    <w:link w:val="Paragraphnumbering"/>
    <w:uiPriority w:val="1"/>
    <w:rsid w:val="0012240A"/>
    <w:rPr>
      <w:rFonts w:ascii="Times New Roman" w:hAnsi="Times New Roman"/>
      <w:sz w:val="24"/>
      <w:szCs w:val="20"/>
      <w:lang w:val="en-US"/>
    </w:rPr>
  </w:style>
  <w:style w:type="paragraph" w:customStyle="1" w:styleId="AnnexHeading">
    <w:name w:val="Annex_Heading"/>
    <w:basedOn w:val="BodyText"/>
    <w:link w:val="AnnexHeadingChar"/>
    <w:uiPriority w:val="1"/>
    <w:qFormat/>
    <w:rsid w:val="001C24CC"/>
    <w:pPr>
      <w:pageBreakBefore/>
      <w:numPr>
        <w:numId w:val="23"/>
      </w:numPr>
      <w:spacing w:before="360" w:after="480"/>
      <w:jc w:val="center"/>
    </w:pPr>
    <w:rPr>
      <w:b/>
      <w:caps/>
    </w:rPr>
  </w:style>
  <w:style w:type="character" w:customStyle="1" w:styleId="SecondSubheadingChar">
    <w:name w:val="Second_Subheading Char"/>
    <w:basedOn w:val="BodyTextChar"/>
    <w:link w:val="SecondSubheading"/>
    <w:uiPriority w:val="1"/>
    <w:rsid w:val="00880709"/>
    <w:rPr>
      <w:rFonts w:ascii="Times New Roman" w:hAnsi="Times New Roman"/>
      <w:b/>
      <w:bCs/>
      <w:sz w:val="24"/>
      <w:szCs w:val="20"/>
      <w:lang w:val="en-US"/>
    </w:rPr>
  </w:style>
  <w:style w:type="paragraph" w:customStyle="1" w:styleId="AnnexSubheading">
    <w:name w:val="Annex_Subheading"/>
    <w:basedOn w:val="BodyText"/>
    <w:link w:val="AnnexSubheadingChar"/>
    <w:uiPriority w:val="1"/>
    <w:qFormat/>
    <w:rsid w:val="002606D1"/>
    <w:pPr>
      <w:numPr>
        <w:ilvl w:val="1"/>
        <w:numId w:val="23"/>
      </w:numPr>
      <w:spacing w:after="360"/>
    </w:pPr>
    <w:rPr>
      <w:caps/>
    </w:rPr>
  </w:style>
  <w:style w:type="character" w:customStyle="1" w:styleId="AnnexHeadingChar">
    <w:name w:val="Annex_Heading Char"/>
    <w:basedOn w:val="BodyTextChar"/>
    <w:link w:val="AnnexHeading"/>
    <w:uiPriority w:val="1"/>
    <w:rsid w:val="001C24CC"/>
    <w:rPr>
      <w:rFonts w:ascii="Times New Roman" w:hAnsi="Times New Roman"/>
      <w:b/>
      <w:caps/>
      <w:sz w:val="24"/>
      <w:szCs w:val="20"/>
      <w:lang w:val="en-US"/>
    </w:rPr>
  </w:style>
  <w:style w:type="paragraph" w:customStyle="1" w:styleId="AnnexParagraph">
    <w:name w:val="Annex_Paragraph"/>
    <w:basedOn w:val="BodyText"/>
    <w:link w:val="AnnexParagraphChar"/>
    <w:uiPriority w:val="1"/>
    <w:qFormat/>
    <w:rsid w:val="007C0C04"/>
    <w:pPr>
      <w:numPr>
        <w:ilvl w:val="2"/>
        <w:numId w:val="7"/>
      </w:numPr>
      <w:spacing w:before="120"/>
      <w:ind w:left="0" w:firstLine="0"/>
    </w:pPr>
    <w:rPr>
      <w:lang w:val="en-GB"/>
    </w:rPr>
  </w:style>
  <w:style w:type="character" w:customStyle="1" w:styleId="AnnexSubheadingChar">
    <w:name w:val="Annex_Subheading Char"/>
    <w:basedOn w:val="BodyTextChar"/>
    <w:link w:val="AnnexSubheading"/>
    <w:uiPriority w:val="1"/>
    <w:rsid w:val="002606D1"/>
    <w:rPr>
      <w:rFonts w:ascii="Times New Roman" w:hAnsi="Times New Roman"/>
      <w:caps/>
      <w:sz w:val="24"/>
      <w:szCs w:val="20"/>
      <w:lang w:val="en-US"/>
    </w:rPr>
  </w:style>
  <w:style w:type="paragraph" w:customStyle="1" w:styleId="Listofitems">
    <w:name w:val="List of items"/>
    <w:basedOn w:val="BodyText"/>
    <w:link w:val="ListofitemsChar"/>
    <w:uiPriority w:val="1"/>
    <w:qFormat/>
    <w:rsid w:val="007A30A2"/>
    <w:pPr>
      <w:numPr>
        <w:numId w:val="9"/>
      </w:numPr>
      <w:spacing w:after="60"/>
    </w:pPr>
  </w:style>
  <w:style w:type="character" w:customStyle="1" w:styleId="AnnexParagraphChar">
    <w:name w:val="Annex_Paragraph Char"/>
    <w:basedOn w:val="BodyTextChar"/>
    <w:link w:val="AnnexParagraph"/>
    <w:uiPriority w:val="1"/>
    <w:rsid w:val="007C0C04"/>
    <w:rPr>
      <w:rFonts w:ascii="Times New Roman" w:hAnsi="Times New Roman"/>
      <w:sz w:val="24"/>
      <w:szCs w:val="20"/>
      <w:lang w:val="en-US"/>
    </w:rPr>
  </w:style>
  <w:style w:type="character" w:customStyle="1" w:styleId="ListofitemsChar">
    <w:name w:val="List of items Char"/>
    <w:basedOn w:val="BodyTextChar"/>
    <w:link w:val="Listofitems"/>
    <w:uiPriority w:val="1"/>
    <w:rsid w:val="007A30A2"/>
    <w:rPr>
      <w:rFonts w:ascii="Times New Roman" w:hAnsi="Times New Roman"/>
      <w:sz w:val="24"/>
      <w:szCs w:val="20"/>
      <w:lang w:val="en-US"/>
    </w:rPr>
  </w:style>
  <w:style w:type="paragraph" w:styleId="ListParagraph">
    <w:name w:val="List Paragraph"/>
    <w:aliases w:val="Dot pt,No Spacing1,List Paragraph Char Char Char,Indicator Text,List Paragraph1,Numbered Para 1,Footnote"/>
    <w:basedOn w:val="Normal"/>
    <w:link w:val="ListParagraphChar"/>
    <w:uiPriority w:val="34"/>
    <w:qFormat/>
    <w:rsid w:val="00414877"/>
    <w:pPr>
      <w:ind w:left="720"/>
      <w:contextualSpacing/>
    </w:pPr>
  </w:style>
  <w:style w:type="paragraph" w:customStyle="1" w:styleId="AppendixHeading">
    <w:name w:val="Appendix Heading"/>
    <w:basedOn w:val="BodyText"/>
    <w:link w:val="AppendixHeadingChar"/>
    <w:uiPriority w:val="1"/>
    <w:qFormat/>
    <w:rsid w:val="00CC3E97"/>
    <w:pPr>
      <w:pageBreakBefore/>
      <w:numPr>
        <w:numId w:val="10"/>
      </w:numPr>
      <w:spacing w:before="240" w:after="360"/>
      <w:jc w:val="center"/>
      <w:outlineLvl w:val="0"/>
    </w:pPr>
    <w:rPr>
      <w:b/>
      <w:caps/>
    </w:rPr>
  </w:style>
  <w:style w:type="paragraph" w:customStyle="1" w:styleId="Appendixsubheading">
    <w:name w:val="Appendix_subheading"/>
    <w:basedOn w:val="BodyText"/>
    <w:link w:val="AppendixsubheadingChar"/>
    <w:uiPriority w:val="1"/>
    <w:qFormat/>
    <w:rsid w:val="00C34DA7"/>
    <w:pPr>
      <w:numPr>
        <w:ilvl w:val="1"/>
        <w:numId w:val="10"/>
      </w:numPr>
      <w:spacing w:before="240"/>
    </w:pPr>
    <w:rPr>
      <w:caps/>
    </w:rPr>
  </w:style>
  <w:style w:type="character" w:customStyle="1" w:styleId="AppendixHeadingChar">
    <w:name w:val="Appendix Heading Char"/>
    <w:basedOn w:val="BodyTextChar"/>
    <w:link w:val="AppendixHeading"/>
    <w:uiPriority w:val="1"/>
    <w:rsid w:val="00CC3E97"/>
    <w:rPr>
      <w:rFonts w:ascii="Times New Roman" w:hAnsi="Times New Roman"/>
      <w:b/>
      <w:caps/>
      <w:sz w:val="24"/>
      <w:szCs w:val="20"/>
      <w:lang w:val="en-US"/>
    </w:rPr>
  </w:style>
  <w:style w:type="paragraph" w:customStyle="1" w:styleId="Appedixparanumbering">
    <w:name w:val="Appedix para numbering"/>
    <w:basedOn w:val="BodyText"/>
    <w:link w:val="AppedixparanumberingChar"/>
    <w:uiPriority w:val="1"/>
    <w:qFormat/>
    <w:rsid w:val="00C34DA7"/>
    <w:pPr>
      <w:numPr>
        <w:ilvl w:val="2"/>
        <w:numId w:val="10"/>
      </w:numPr>
      <w:spacing w:before="120"/>
    </w:pPr>
  </w:style>
  <w:style w:type="character" w:customStyle="1" w:styleId="AppendixsubheadingChar">
    <w:name w:val="Appendix_subheading Char"/>
    <w:basedOn w:val="BodyTextChar"/>
    <w:link w:val="Appendixsubheading"/>
    <w:uiPriority w:val="1"/>
    <w:rsid w:val="00C34DA7"/>
    <w:rPr>
      <w:rFonts w:ascii="Times New Roman" w:hAnsi="Times New Roman"/>
      <w:caps/>
      <w:sz w:val="24"/>
      <w:szCs w:val="20"/>
      <w:lang w:val="en-US"/>
    </w:rPr>
  </w:style>
  <w:style w:type="character" w:customStyle="1" w:styleId="AppedixparanumberingChar">
    <w:name w:val="Appedix para numbering Char"/>
    <w:basedOn w:val="BodyTextChar"/>
    <w:link w:val="Appedixparanumbering"/>
    <w:uiPriority w:val="1"/>
    <w:rsid w:val="00C34DA7"/>
    <w:rPr>
      <w:rFonts w:ascii="Times New Roman" w:hAnsi="Times New Roman"/>
      <w:sz w:val="24"/>
      <w:szCs w:val="20"/>
      <w:lang w:val="en-US"/>
    </w:rPr>
  </w:style>
  <w:style w:type="paragraph" w:customStyle="1" w:styleId="13tabletitle">
    <w:name w:val="13 table title"/>
    <w:rsid w:val="00D45A63"/>
    <w:pPr>
      <w:overflowPunct w:val="0"/>
      <w:autoSpaceDE w:val="0"/>
      <w:autoSpaceDN w:val="0"/>
      <w:adjustRightInd w:val="0"/>
      <w:spacing w:after="0" w:line="240" w:lineRule="auto"/>
      <w:textAlignment w:val="baseline"/>
    </w:pPr>
    <w:rPr>
      <w:rFonts w:ascii="Tms Rmn" w:eastAsia="Times New Roman" w:hAnsi="Tms Rmn" w:cs="Times New Roman"/>
      <w:caps/>
      <w:noProof/>
      <w:sz w:val="24"/>
      <w:szCs w:val="20"/>
      <w:lang w:val="en-US"/>
    </w:rPr>
  </w:style>
  <w:style w:type="paragraph" w:customStyle="1" w:styleId="13atablecontents">
    <w:name w:val="13a table contents"/>
    <w:rsid w:val="00D45A63"/>
    <w:pPr>
      <w:overflowPunct w:val="0"/>
      <w:autoSpaceDE w:val="0"/>
      <w:autoSpaceDN w:val="0"/>
      <w:adjustRightInd w:val="0"/>
      <w:spacing w:after="0" w:line="360" w:lineRule="auto"/>
      <w:textAlignment w:val="baseline"/>
    </w:pPr>
    <w:rPr>
      <w:rFonts w:ascii="Tms Rmn" w:eastAsia="Times New Roman" w:hAnsi="Tms Rmn" w:cs="Times New Roman"/>
      <w:noProof/>
      <w:sz w:val="24"/>
      <w:szCs w:val="20"/>
      <w:lang w:val="en-US"/>
    </w:rPr>
  </w:style>
  <w:style w:type="character" w:customStyle="1" w:styleId="ListParagraphChar">
    <w:name w:val="List Paragraph Char"/>
    <w:aliases w:val="Dot pt Char,No Spacing1 Char,List Paragraph Char Char Char Char,Indicator Text Char,List Paragraph1 Char,Numbered Para 1 Char,Footnote Char"/>
    <w:link w:val="ListParagraph"/>
    <w:uiPriority w:val="34"/>
    <w:qFormat/>
    <w:locked/>
    <w:rsid w:val="00880709"/>
    <w:rPr>
      <w:rFonts w:ascii="Times New Roman" w:eastAsia="Times New Roman" w:hAnsi="Times New Roman" w:cs="Times New Roman"/>
      <w:lang w:bidi="en-US"/>
    </w:rPr>
  </w:style>
  <w:style w:type="paragraph" w:customStyle="1" w:styleId="FourthLevelHeading">
    <w:name w:val="Fourth Level_Heading"/>
    <w:basedOn w:val="SecondSubheading"/>
    <w:link w:val="FourthLevelHeadingChar"/>
    <w:uiPriority w:val="1"/>
    <w:qFormat/>
    <w:rsid w:val="00204A3D"/>
    <w:pPr>
      <w:keepNext/>
    </w:pPr>
    <w:rPr>
      <w:b w:val="0"/>
      <w:bCs w:val="0"/>
      <w:i/>
      <w:iCs/>
    </w:rPr>
  </w:style>
  <w:style w:type="character" w:customStyle="1" w:styleId="FourthLevelHeadingChar">
    <w:name w:val="Fourth Level_Heading Char"/>
    <w:basedOn w:val="SecondSubheadingChar"/>
    <w:link w:val="FourthLevelHeading"/>
    <w:uiPriority w:val="1"/>
    <w:rsid w:val="00204A3D"/>
    <w:rPr>
      <w:rFonts w:ascii="Times New Roman" w:hAnsi="Times New Roman"/>
      <w:b w:val="0"/>
      <w:bCs w:val="0"/>
      <w:i/>
      <w:iCs/>
      <w:sz w:val="24"/>
      <w:szCs w:val="20"/>
      <w:lang w:val="en-US"/>
    </w:rPr>
  </w:style>
  <w:style w:type="paragraph" w:styleId="EndnoteText">
    <w:name w:val="endnote text"/>
    <w:basedOn w:val="Normal"/>
    <w:link w:val="EndnoteTextChar"/>
    <w:uiPriority w:val="99"/>
    <w:semiHidden/>
    <w:unhideWhenUsed/>
    <w:rsid w:val="00FA2B5A"/>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FA2B5A"/>
    <w:rPr>
      <w:rFonts w:ascii="Times New Roman" w:eastAsia="Times New Roman" w:hAnsi="Times New Roman" w:cs="Times New Roman"/>
      <w:sz w:val="20"/>
      <w:szCs w:val="20"/>
      <w:lang w:bidi="en-US"/>
    </w:rPr>
  </w:style>
  <w:style w:type="character" w:styleId="EndnoteReference">
    <w:name w:val="endnote reference"/>
    <w:basedOn w:val="DefaultParagraphFont"/>
    <w:uiPriority w:val="99"/>
    <w:semiHidden/>
    <w:unhideWhenUsed/>
    <w:rsid w:val="00FA2B5A"/>
    <w:rPr>
      <w:vertAlign w:val="superscript"/>
    </w:rPr>
  </w:style>
  <w:style w:type="paragraph" w:styleId="Revision">
    <w:name w:val="Revision"/>
    <w:hidden/>
    <w:uiPriority w:val="99"/>
    <w:semiHidden/>
    <w:rsid w:val="00971098"/>
    <w:pPr>
      <w:spacing w:after="0" w:line="240" w:lineRule="auto"/>
    </w:pPr>
    <w:rPr>
      <w:rFonts w:ascii="Times New Roman" w:eastAsia="Times New Roman" w:hAnsi="Times New Roman" w:cs="Times New Roman"/>
      <w:lang w:bidi="en-US"/>
    </w:rPr>
  </w:style>
  <w:style w:type="character" w:styleId="UnresolvedMention">
    <w:name w:val="Unresolved Mention"/>
    <w:basedOn w:val="DefaultParagraphFont"/>
    <w:uiPriority w:val="99"/>
    <w:semiHidden/>
    <w:unhideWhenUsed/>
    <w:rsid w:val="004A6735"/>
    <w:rPr>
      <w:color w:val="605E5C"/>
      <w:shd w:val="clear" w:color="auto" w:fill="E1DFDD"/>
    </w:rPr>
  </w:style>
  <w:style w:type="character" w:customStyle="1" w:styleId="cf01">
    <w:name w:val="cf01"/>
    <w:basedOn w:val="DefaultParagraphFont"/>
    <w:rsid w:val="00121785"/>
    <w:rPr>
      <w:rFonts w:ascii="Segoe UI" w:hAnsi="Segoe UI" w:cs="Segoe UI" w:hint="default"/>
      <w:color w:val="111111"/>
      <w:sz w:val="18"/>
      <w:szCs w:val="18"/>
      <w:shd w:val="clear" w:color="auto" w:fill="FFFFFF"/>
    </w:rPr>
  </w:style>
  <w:style w:type="character" w:customStyle="1" w:styleId="cf11">
    <w:name w:val="cf11"/>
    <w:basedOn w:val="DefaultParagraphFont"/>
    <w:rsid w:val="00121785"/>
    <w:rPr>
      <w:rFonts w:ascii="Segoe UI" w:hAnsi="Segoe UI" w:cs="Segoe UI" w:hint="default"/>
      <w:sz w:val="18"/>
      <w:szCs w:val="18"/>
    </w:rPr>
  </w:style>
  <w:style w:type="paragraph" w:styleId="Caption">
    <w:name w:val="caption"/>
    <w:basedOn w:val="Normal"/>
    <w:next w:val="Normal"/>
    <w:uiPriority w:val="35"/>
    <w:unhideWhenUsed/>
    <w:qFormat/>
    <w:rsid w:val="004F3C2E"/>
    <w:pPr>
      <w:spacing w:before="0" w:after="200" w:line="240" w:lineRule="auto"/>
    </w:pPr>
    <w:rPr>
      <w:i/>
      <w:iCs/>
      <w:color w:val="44546A" w:themeColor="text2"/>
      <w:sz w:val="18"/>
      <w:szCs w:val="18"/>
    </w:rPr>
  </w:style>
  <w:style w:type="character" w:styleId="FollowedHyperlink">
    <w:name w:val="FollowedHyperlink"/>
    <w:basedOn w:val="DefaultParagraphFont"/>
    <w:uiPriority w:val="99"/>
    <w:semiHidden/>
    <w:unhideWhenUsed/>
    <w:rsid w:val="00517EC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066188">
      <w:bodyDiv w:val="1"/>
      <w:marLeft w:val="0"/>
      <w:marRight w:val="0"/>
      <w:marTop w:val="0"/>
      <w:marBottom w:val="0"/>
      <w:divBdr>
        <w:top w:val="none" w:sz="0" w:space="0" w:color="auto"/>
        <w:left w:val="none" w:sz="0" w:space="0" w:color="auto"/>
        <w:bottom w:val="none" w:sz="0" w:space="0" w:color="auto"/>
        <w:right w:val="none" w:sz="0" w:space="0" w:color="auto"/>
      </w:divBdr>
    </w:div>
    <w:div w:id="1149008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png"/><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footer" Target="footer6.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DFE203A334F2EC4CA718F09D87EAB3C1" ma:contentTypeVersion="2" ma:contentTypeDescription="Create a new document." ma:contentTypeScope="" ma:versionID="1de3e0d2ab102baa86c764a84e0c5e32">
  <xsd:schema xmlns:xsd="http://www.w3.org/2001/XMLSchema" xmlns:xs="http://www.w3.org/2001/XMLSchema" xmlns:p="http://schemas.microsoft.com/office/2006/metadata/properties" xmlns:ns2="92eaa475-e694-48e0-af5e-e56346ac2ec8" targetNamespace="http://schemas.microsoft.com/office/2006/metadata/properties" ma:root="true" ma:fieldsID="187bd146b662ccf5a2264810ee93f082" ns2:_="">
    <xsd:import namespace="92eaa475-e694-48e0-af5e-e56346ac2ec8"/>
    <xsd:element name="properties">
      <xsd:complexType>
        <xsd:sequence>
          <xsd:element name="documentManagement">
            <xsd:complexType>
              <xsd:all>
                <xsd:element ref="ns2:DS_x0020_number" minOccurs="0"/>
                <xsd:element ref="ns2:Step"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2eaa475-e694-48e0-af5e-e56346ac2ec8" elementFormDefault="qualified">
    <xsd:import namespace="http://schemas.microsoft.com/office/2006/documentManagement/types"/>
    <xsd:import namespace="http://schemas.microsoft.com/office/infopath/2007/PartnerControls"/>
    <xsd:element name="DS_x0020_number" ma:index="8" nillable="true" ma:displayName="DS number" ma:internalName="DS_x0020_number">
      <xsd:simpleType>
        <xsd:restriction base="dms:Text">
          <xsd:maxLength value="255"/>
        </xsd:restriction>
      </xsd:simpleType>
    </xsd:element>
    <xsd:element name="Step" ma:index="9" nillable="true" ma:displayName="Step" ma:internalName="Step">
      <xsd:simpleType>
        <xsd:restriction base="dms:Choice">
          <xsd:enumeration value="12a: Awaiting submission to the PC/editing"/>
          <xsd:enumeration value="12b2: submitted for silence approval"/>
          <xsd:enumeration value="For publication, step 14"/>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Step xmlns="92eaa475-e694-48e0-af5e-e56346ac2ec8">12a: Awaiting submission to the PC/editing</Step>
    <DS_x0020_number xmlns="92eaa475-e694-48e0-af5e-e56346ac2ec8">DS547</DS_x0020_number>
  </documentManagement>
</p:properties>
</file>

<file path=customXml/itemProps1.xml><?xml version="1.0" encoding="utf-8"?>
<ds:datastoreItem xmlns:ds="http://schemas.openxmlformats.org/officeDocument/2006/customXml" ds:itemID="{FCCCD84E-0DB8-4830-BE5C-B760557EB207}">
  <ds:schemaRefs>
    <ds:schemaRef ds:uri="http://schemas.openxmlformats.org/officeDocument/2006/bibliography"/>
  </ds:schemaRefs>
</ds:datastoreItem>
</file>

<file path=customXml/itemProps2.xml><?xml version="1.0" encoding="utf-8"?>
<ds:datastoreItem xmlns:ds="http://schemas.openxmlformats.org/officeDocument/2006/customXml" ds:itemID="{D19DAA17-8707-4E4D-BEB6-7D0275956DB2}"/>
</file>

<file path=customXml/itemProps3.xml><?xml version="1.0" encoding="utf-8"?>
<ds:datastoreItem xmlns:ds="http://schemas.openxmlformats.org/officeDocument/2006/customXml" ds:itemID="{638D53D5-9BF1-4E36-AC04-35D6083905B7}"/>
</file>

<file path=customXml/itemProps4.xml><?xml version="1.0" encoding="utf-8"?>
<ds:datastoreItem xmlns:ds="http://schemas.openxmlformats.org/officeDocument/2006/customXml" ds:itemID="{EC8D1F39-DB07-41FE-B6B2-186738F1587B}"/>
</file>

<file path=docMetadata/LabelInfo.xml><?xml version="1.0" encoding="utf-8"?>
<clbl:labelList xmlns:clbl="http://schemas.microsoft.com/office/2020/mipLabelMetadata">
  <clbl:label id="{a2f21493-a4d1-4b7f-ad07-819c824f5c4a}" enabled="0" method="" siteId="{a2f21493-a4d1-4b7f-ad07-819c824f5c4a}" removed="1"/>
</clbl:labelList>
</file>

<file path=docProps/app.xml><?xml version="1.0" encoding="utf-8"?>
<Properties xmlns="http://schemas.openxmlformats.org/officeDocument/2006/extended-properties" xmlns:vt="http://schemas.openxmlformats.org/officeDocument/2006/docPropsVTypes">
  <Template>Normal.dotm</Template>
  <TotalTime>7</TotalTime>
  <Pages>33</Pages>
  <Words>9503</Words>
  <Characters>54173</Characters>
  <Application>Microsoft Office Word</Application>
  <DocSecurity>0</DocSecurity>
  <Lines>451</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DS547 Regulatory Experience Feedback Management</dc:title>
  <dc:subject/>
  <dc:creator>PARADA ITURRIA, Francisco</dc:creator>
  <cp:keywords/>
  <dc:description/>
  <cp:lastModifiedBy>WRIGHT, Rachel</cp:lastModifiedBy>
  <cp:revision>8</cp:revision>
  <cp:lastPrinted>2025-12-02T11:03:00Z</cp:lastPrinted>
  <dcterms:created xsi:type="dcterms:W3CDTF">2025-12-02T11:02:00Z</dcterms:created>
  <dcterms:modified xsi:type="dcterms:W3CDTF">2026-01-06T08:31:00Z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0x010100DFE203A334F2EC4CA718F09D87EAB3C1</vt:lpwstr>
  </property>
  <property fmtid="{D5CDD505-2E9C-101B-9397-08002B2CF9AE}" pid="3" name="AuthoringCountryTerm">
    <vt:lpwstr>143;#IAEA|f8954d7d-8963-4bb5-af6c-3e0d525e8c16</vt:lpwstr>
  </property>
</Properties>
</file>